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09" w:rsidRDefault="00E51F09"/>
    <w:p w:rsidR="00E51F09" w:rsidRDefault="00E51F09"/>
    <w:p w:rsidR="00E51F09" w:rsidRDefault="00E51F09"/>
    <w:p w:rsidR="00E51F09" w:rsidRDefault="00E51F09"/>
    <w:p w:rsidR="00E51F09" w:rsidRDefault="00E51F09"/>
    <w:p w:rsidR="00E51F09" w:rsidRDefault="00E51F09"/>
    <w:p w:rsidR="00E51F09" w:rsidRDefault="00E51F09"/>
    <w:p w:rsidR="00E51F09" w:rsidRDefault="00E51F09"/>
    <w:p w:rsidR="00E51F09" w:rsidRDefault="00E51F09"/>
    <w:tbl>
      <w:tblPr>
        <w:tblpPr w:leftFromText="180" w:rightFromText="180" w:vertAnchor="text" w:horzAnchor="margin" w:tblpY="1104"/>
        <w:tblW w:w="4707" w:type="pct"/>
        <w:tblLook w:val="04A0" w:firstRow="1" w:lastRow="0" w:firstColumn="1" w:lastColumn="0" w:noHBand="0" w:noVBand="1"/>
      </w:tblPr>
      <w:tblGrid>
        <w:gridCol w:w="9015"/>
      </w:tblGrid>
      <w:tr w:rsidR="00E51F09" w:rsidRPr="009A2C25" w:rsidTr="00C07A21">
        <w:trPr>
          <w:trHeight w:val="1417"/>
        </w:trPr>
        <w:sdt>
          <w:sdtPr>
            <w:rPr>
              <w:rFonts w:asciiTheme="majorBidi" w:eastAsiaTheme="majorEastAsia" w:hAnsiTheme="majorBidi" w:cstheme="majorBidi"/>
              <w:b/>
              <w:bCs/>
              <w:sz w:val="32"/>
              <w:szCs w:val="32"/>
            </w:rPr>
            <w:alias w:val="Title"/>
            <w:id w:val="15524250"/>
            <w:placeholder>
              <w:docPart w:val="FA86A94F4958442EA4EAB98CCDF5366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E51F09" w:rsidRPr="00D76E0C" w:rsidRDefault="000E5AC1" w:rsidP="00E51F09">
                <w:pPr>
                  <w:pStyle w:val="NoSpacing"/>
                  <w:jc w:val="center"/>
                  <w:rPr>
                    <w:rFonts w:asciiTheme="majorBidi" w:eastAsiaTheme="majorEastAsia" w:hAnsiTheme="majorBidi" w:cstheme="majorBidi"/>
                    <w:b/>
                    <w:bCs/>
                    <w:sz w:val="80"/>
                    <w:szCs w:val="80"/>
                  </w:rPr>
                </w:pPr>
                <w:r>
                  <w:rPr>
                    <w:rFonts w:asciiTheme="majorBidi" w:eastAsiaTheme="majorEastAsia" w:hAnsiTheme="majorBidi" w:cstheme="majorBidi"/>
                    <w:b/>
                    <w:bCs/>
                    <w:sz w:val="32"/>
                    <w:szCs w:val="32"/>
                  </w:rPr>
                  <w:t>MESAIEED PETROCHEMICAL HOLDING COMPANY Q.S.C</w:t>
                </w:r>
              </w:p>
            </w:tc>
          </w:sdtContent>
        </w:sdt>
      </w:tr>
      <w:tr w:rsidR="00E51F09" w:rsidRPr="009A2C25" w:rsidTr="00C07A21">
        <w:trPr>
          <w:trHeight w:val="708"/>
        </w:trPr>
        <w:sdt>
          <w:sdtPr>
            <w:rPr>
              <w:rFonts w:asciiTheme="majorBidi" w:eastAsiaTheme="majorEastAsia" w:hAnsiTheme="majorBidi" w:cstheme="majorBidi"/>
              <w:b/>
              <w:bCs/>
              <w:sz w:val="28"/>
              <w:szCs w:val="28"/>
            </w:rPr>
            <w:alias w:val="Subtitle"/>
            <w:id w:val="15524255"/>
            <w:placeholder>
              <w:docPart w:val="8DA332B54E1046B98FF8E53E3D7D07A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E51F09" w:rsidRPr="009A2C25" w:rsidRDefault="000E5AC1" w:rsidP="00AD79D7">
                <w:pPr>
                  <w:pStyle w:val="NoSpacing"/>
                  <w:jc w:val="center"/>
                  <w:rPr>
                    <w:rFonts w:asciiTheme="majorBidi" w:eastAsiaTheme="majorEastAsia" w:hAnsiTheme="majorBidi" w:cstheme="majorBidi"/>
                    <w:sz w:val="44"/>
                    <w:szCs w:val="44"/>
                  </w:rPr>
                </w:pPr>
                <w:r>
                  <w:rPr>
                    <w:rFonts w:asciiTheme="majorBidi" w:eastAsiaTheme="majorEastAsia" w:hAnsiTheme="majorBidi" w:cstheme="majorBidi"/>
                    <w:b/>
                    <w:bCs/>
                    <w:sz w:val="28"/>
                    <w:szCs w:val="28"/>
                  </w:rPr>
                  <w:t xml:space="preserve">UNAUDITED INTERIM CONDENSED FINANCIAL STATEMENTS FOR THE PERIOD ENDED </w:t>
                </w:r>
                <w:r w:rsidR="00AD79D7">
                  <w:rPr>
                    <w:rFonts w:asciiTheme="majorBidi" w:eastAsiaTheme="majorEastAsia" w:hAnsiTheme="majorBidi" w:cstheme="majorBidi"/>
                    <w:b/>
                    <w:bCs/>
                    <w:sz w:val="28"/>
                    <w:szCs w:val="28"/>
                  </w:rPr>
                  <w:t>31</w:t>
                </w:r>
                <w:r>
                  <w:rPr>
                    <w:rFonts w:asciiTheme="majorBidi" w:eastAsiaTheme="majorEastAsia" w:hAnsiTheme="majorBidi" w:cstheme="majorBidi"/>
                    <w:b/>
                    <w:bCs/>
                    <w:sz w:val="28"/>
                    <w:szCs w:val="28"/>
                  </w:rPr>
                  <w:t xml:space="preserve"> </w:t>
                </w:r>
                <w:r w:rsidR="00AD79D7">
                  <w:rPr>
                    <w:rFonts w:asciiTheme="majorBidi" w:eastAsiaTheme="majorEastAsia" w:hAnsiTheme="majorBidi" w:cstheme="majorBidi"/>
                    <w:b/>
                    <w:bCs/>
                    <w:sz w:val="28"/>
                    <w:szCs w:val="28"/>
                  </w:rPr>
                  <w:t>MARCH 2017</w:t>
                </w:r>
              </w:p>
            </w:tc>
          </w:sdtContent>
        </w:sdt>
      </w:tr>
    </w:tbl>
    <w:p w:rsidR="00E51F09" w:rsidRDefault="00E51F0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/>
    <w:p w:rsidR="00AB0829" w:rsidRDefault="00AB0829">
      <w:pPr>
        <w:sectPr w:rsidR="00AB0829" w:rsidSect="007B08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1F09" w:rsidRPr="00EE0914" w:rsidRDefault="007335B1" w:rsidP="00424FB8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4"/>
          <w:szCs w:val="24"/>
          <w:lang w:val="en-US"/>
        </w:rPr>
      </w:pPr>
      <w:r w:rsidRPr="00EE0914">
        <w:rPr>
          <w:spacing w:val="-3"/>
          <w:sz w:val="24"/>
          <w:szCs w:val="24"/>
          <w:lang w:val="en-US"/>
        </w:rPr>
        <w:lastRenderedPageBreak/>
        <w:t xml:space="preserve">INTERIM CONDENSED </w:t>
      </w:r>
      <w:r w:rsidR="00E51F09" w:rsidRPr="00EE0914">
        <w:rPr>
          <w:spacing w:val="-3"/>
          <w:sz w:val="24"/>
          <w:szCs w:val="24"/>
          <w:lang w:val="en-US"/>
        </w:rPr>
        <w:t>STATEMENT OF FINANCIAL POSITION</w:t>
      </w:r>
    </w:p>
    <w:p w:rsidR="00E51F09" w:rsidRDefault="001D2600" w:rsidP="00AD79D7">
      <w:pPr>
        <w:tabs>
          <w:tab w:val="left" w:pos="-720"/>
        </w:tabs>
        <w:suppressAutoHyphens/>
        <w:spacing w:line="240" w:lineRule="atLeast"/>
        <w:jc w:val="both"/>
        <w:rPr>
          <w:b/>
          <w:spacing w:val="-2"/>
          <w:lang w:val="en-US"/>
        </w:rPr>
      </w:pPr>
      <w:r>
        <w:rPr>
          <w:spacing w:val="-2"/>
          <w:sz w:val="22"/>
          <w:lang w:val="en-US"/>
        </w:rPr>
        <w:t xml:space="preserve">As at </w:t>
      </w:r>
      <w:r w:rsidR="00AD79D7">
        <w:rPr>
          <w:spacing w:val="-2"/>
          <w:sz w:val="22"/>
          <w:lang w:val="en-US"/>
        </w:rPr>
        <w:t>31 March 2017</w:t>
      </w:r>
    </w:p>
    <w:tbl>
      <w:tblPr>
        <w:tblW w:w="966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931"/>
        <w:gridCol w:w="2030"/>
        <w:gridCol w:w="1631"/>
        <w:gridCol w:w="445"/>
        <w:gridCol w:w="1631"/>
      </w:tblGrid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ind w:left="-313" w:right="28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7335B1" w:rsidRDefault="00AD79D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31 March</w:t>
            </w:r>
          </w:p>
          <w:p w:rsidR="009143F7" w:rsidRDefault="001D2600" w:rsidP="00AD79D7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201</w:t>
            </w:r>
            <w:r w:rsidR="00AD79D7">
              <w:rPr>
                <w:b/>
                <w:bCs/>
                <w:i/>
                <w:color w:val="000000"/>
                <w:lang w:val="en-US"/>
              </w:rPr>
              <w:t>7</w:t>
            </w:r>
          </w:p>
          <w:p w:rsidR="009143F7" w:rsidRDefault="009143F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(Unaudited)</w:t>
            </w:r>
          </w:p>
        </w:tc>
        <w:tc>
          <w:tcPr>
            <w:tcW w:w="425" w:type="dxa"/>
          </w:tcPr>
          <w:p w:rsidR="009143F7" w:rsidRDefault="009143F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Default="00C07A21" w:rsidP="00AD79D7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31 </w:t>
            </w:r>
            <w:r w:rsidR="001D2600">
              <w:rPr>
                <w:b/>
                <w:bCs/>
                <w:i/>
                <w:color w:val="000000"/>
                <w:lang w:val="en-US"/>
              </w:rPr>
              <w:t>December</w:t>
            </w:r>
            <w:r w:rsidR="00B04F10">
              <w:rPr>
                <w:b/>
                <w:bCs/>
                <w:i/>
                <w:color w:val="000000"/>
                <w:lang w:val="en-US"/>
              </w:rPr>
              <w:br/>
            </w:r>
            <w:r w:rsidR="001D2600">
              <w:rPr>
                <w:b/>
                <w:bCs/>
                <w:i/>
                <w:color w:val="000000"/>
                <w:lang w:val="en-US"/>
              </w:rPr>
              <w:t xml:space="preserve"> 201</w:t>
            </w:r>
            <w:r w:rsidR="00AD79D7">
              <w:rPr>
                <w:b/>
                <w:bCs/>
                <w:i/>
                <w:color w:val="000000"/>
                <w:lang w:val="en-US"/>
              </w:rPr>
              <w:t>6</w:t>
            </w:r>
          </w:p>
          <w:p w:rsidR="009143F7" w:rsidRDefault="009143F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(Audited)</w:t>
            </w: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ind w:left="-313" w:right="28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Default="009143F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QR’000</w:t>
            </w:r>
          </w:p>
        </w:tc>
        <w:tc>
          <w:tcPr>
            <w:tcW w:w="425" w:type="dxa"/>
          </w:tcPr>
          <w:p w:rsidR="009143F7" w:rsidRDefault="009143F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Default="009143F7" w:rsidP="008A2F76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QR’000</w:t>
            </w: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9143F7" w:rsidRDefault="009143F7" w:rsidP="009143F7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firstLine="903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Default="009143F7" w:rsidP="008A2F76">
            <w:pPr>
              <w:spacing w:line="240" w:lineRule="atLeast"/>
              <w:ind w:firstLine="903"/>
              <w:jc w:val="center"/>
              <w:rPr>
                <w:b/>
                <w:i/>
                <w:color w:val="000000"/>
                <w:lang w:val="en-US"/>
              </w:rPr>
            </w:pP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ASSETS 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:rsidR="009143F7" w:rsidRPr="009143F7" w:rsidRDefault="009143F7" w:rsidP="009143F7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Default="009143F7" w:rsidP="008A2F76">
            <w:pPr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</w:rPr>
              <w:t>Non-current asset</w:t>
            </w:r>
            <w:r w:rsidR="0092244C">
              <w:rPr>
                <w:b/>
                <w:bCs/>
                <w:color w:val="000000"/>
                <w:sz w:val="18"/>
              </w:rPr>
              <w:t>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143F7" w:rsidRPr="009143F7" w:rsidRDefault="009143F7" w:rsidP="009143F7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Default="009143F7" w:rsidP="008A2F76">
            <w:pPr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9143F7" w:rsidTr="00AF53E0">
        <w:trPr>
          <w:trHeight w:val="20"/>
          <w:tblHeader/>
        </w:trPr>
        <w:tc>
          <w:tcPr>
            <w:tcW w:w="3758" w:type="dxa"/>
          </w:tcPr>
          <w:p w:rsidR="009143F7" w:rsidRDefault="000E156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  <w:r>
              <w:rPr>
                <w:bCs/>
                <w:color w:val="000000"/>
              </w:rPr>
              <w:t>Investment in Joint V</w:t>
            </w:r>
            <w:r w:rsidR="009143F7">
              <w:rPr>
                <w:bCs/>
                <w:color w:val="000000"/>
              </w:rPr>
              <w:t>entures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8C3A51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13,081,33</w:t>
            </w:r>
            <w:r w:rsidR="008C3A51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3408EB" w:rsidRDefault="00303C43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303C43">
              <w:rPr>
                <w:color w:val="000000"/>
                <w:lang w:val="en-US"/>
              </w:rPr>
              <w:t>13,149,165</w:t>
            </w:r>
          </w:p>
        </w:tc>
      </w:tr>
      <w:tr w:rsidR="009143F7" w:rsidTr="00AF53E0">
        <w:trPr>
          <w:trHeight w:val="20"/>
          <w:tblHeader/>
        </w:trPr>
        <w:tc>
          <w:tcPr>
            <w:tcW w:w="3758" w:type="dxa"/>
          </w:tcPr>
          <w:p w:rsidR="00AF53E0" w:rsidRDefault="00AF53E0" w:rsidP="008A2F76">
            <w:pPr>
              <w:spacing w:line="240" w:lineRule="atLeast"/>
              <w:rPr>
                <w:bCs/>
                <w:color w:val="000000"/>
              </w:rPr>
            </w:pPr>
          </w:p>
          <w:p w:rsidR="009143F7" w:rsidRPr="00AF53E0" w:rsidRDefault="00AF53E0" w:rsidP="008A2F76">
            <w:pPr>
              <w:spacing w:line="240" w:lineRule="atLeast"/>
              <w:rPr>
                <w:b/>
                <w:color w:val="000000"/>
              </w:rPr>
            </w:pPr>
            <w:r w:rsidRPr="00AF53E0">
              <w:rPr>
                <w:b/>
                <w:color w:val="000000"/>
              </w:rPr>
              <w:t>Total Non-current asset</w:t>
            </w:r>
            <w:r w:rsidR="0092244C">
              <w:rPr>
                <w:b/>
                <w:color w:val="000000"/>
              </w:rPr>
              <w:t>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53E0" w:rsidRDefault="00AF53E0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  <w:p w:rsidR="009143F7" w:rsidRPr="00FA205E" w:rsidRDefault="00AF53E0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13,081,335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  <w:p w:rsidR="00AF53E0" w:rsidRPr="003408EB" w:rsidRDefault="00AF53E0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AF53E0">
              <w:rPr>
                <w:color w:val="000000"/>
                <w:lang w:val="en-US"/>
              </w:rPr>
              <w:t>13,149,165</w:t>
            </w:r>
          </w:p>
        </w:tc>
      </w:tr>
      <w:tr w:rsidR="009143F7" w:rsidTr="00AF53E0">
        <w:trPr>
          <w:trHeight w:val="20"/>
          <w:tblHeader/>
        </w:trPr>
        <w:tc>
          <w:tcPr>
            <w:tcW w:w="3758" w:type="dxa"/>
          </w:tcPr>
          <w:p w:rsidR="00AF53E0" w:rsidRDefault="00AF53E0" w:rsidP="008A2F76">
            <w:pPr>
              <w:spacing w:line="240" w:lineRule="atLeast"/>
              <w:rPr>
                <w:b/>
                <w:color w:val="000000"/>
                <w:sz w:val="18"/>
              </w:rPr>
            </w:pPr>
          </w:p>
          <w:p w:rsidR="009143F7" w:rsidRDefault="009143F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Current assets 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FA205E" w:rsidTr="007335B1">
        <w:trPr>
          <w:trHeight w:val="20"/>
          <w:tblHeader/>
        </w:trPr>
        <w:tc>
          <w:tcPr>
            <w:tcW w:w="3758" w:type="dxa"/>
          </w:tcPr>
          <w:p w:rsidR="00FA205E" w:rsidRDefault="00FA205E" w:rsidP="0036133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Prepayments</w:t>
            </w:r>
            <w:r w:rsidR="001D2600">
              <w:rPr>
                <w:color w:val="000000"/>
              </w:rPr>
              <w:t xml:space="preserve"> and </w:t>
            </w:r>
            <w:r w:rsidR="0036133F">
              <w:rPr>
                <w:color w:val="000000"/>
              </w:rPr>
              <w:t>o</w:t>
            </w:r>
            <w:r w:rsidR="001D2600">
              <w:rPr>
                <w:color w:val="000000"/>
              </w:rPr>
              <w:t xml:space="preserve">ther </w:t>
            </w:r>
            <w:r w:rsidR="0036133F">
              <w:rPr>
                <w:color w:val="000000"/>
              </w:rPr>
              <w:t>d</w:t>
            </w:r>
            <w:r w:rsidR="001D2600">
              <w:rPr>
                <w:color w:val="000000"/>
              </w:rPr>
              <w:t xml:space="preserve">ebit </w:t>
            </w:r>
            <w:r w:rsidR="0036133F">
              <w:rPr>
                <w:color w:val="000000"/>
              </w:rPr>
              <w:t>b</w:t>
            </w:r>
            <w:r w:rsidR="001D2600">
              <w:rPr>
                <w:color w:val="000000"/>
              </w:rPr>
              <w:t>alances</w:t>
            </w:r>
          </w:p>
        </w:tc>
        <w:tc>
          <w:tcPr>
            <w:tcW w:w="1941" w:type="dxa"/>
          </w:tcPr>
          <w:p w:rsidR="00FA205E" w:rsidRDefault="00FA205E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</w:tcPr>
          <w:p w:rsidR="00FA205E" w:rsidRPr="00FA205E" w:rsidRDefault="006C7DE1" w:rsidP="001B29E9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112,112</w:t>
            </w:r>
          </w:p>
        </w:tc>
        <w:tc>
          <w:tcPr>
            <w:tcW w:w="425" w:type="dxa"/>
          </w:tcPr>
          <w:p w:rsidR="00FA205E" w:rsidRDefault="00FA205E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FA205E" w:rsidRPr="003408EB" w:rsidRDefault="00303C43" w:rsidP="00FB0D2A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303C43">
              <w:rPr>
                <w:color w:val="000000"/>
                <w:lang w:val="en-US"/>
              </w:rPr>
              <w:t>97,416</w:t>
            </w: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1D2600" w:rsidP="0036133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Due from </w:t>
            </w:r>
            <w:r w:rsidR="0036133F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elated </w:t>
            </w:r>
            <w:r w:rsidR="0036133F">
              <w:rPr>
                <w:color w:val="000000"/>
              </w:rPr>
              <w:t>p</w:t>
            </w:r>
            <w:r>
              <w:rPr>
                <w:color w:val="000000"/>
              </w:rPr>
              <w:t>arties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</w:tcPr>
          <w:p w:rsidR="009143F7" w:rsidRPr="00FA205E" w:rsidRDefault="006C7DE1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303C43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303C43">
              <w:rPr>
                <w:color w:val="000000"/>
                <w:lang w:val="en-US"/>
              </w:rPr>
              <w:t>98,098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303C43" w:rsidP="008A2F76">
            <w:pPr>
              <w:spacing w:line="240" w:lineRule="atLeast"/>
              <w:rPr>
                <w:color w:val="000000"/>
              </w:rPr>
            </w:pPr>
            <w:r w:rsidRPr="00303C43">
              <w:rPr>
                <w:color w:val="000000"/>
              </w:rPr>
              <w:t>Bank balances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8037D4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721,76</w:t>
            </w:r>
            <w:r w:rsidR="008037D4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3408EB" w:rsidRDefault="00303C43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303C43">
              <w:rPr>
                <w:color w:val="000000"/>
                <w:lang w:val="en-US"/>
              </w:rPr>
              <w:t>1,081,859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1D2600" w:rsidP="001D2600">
            <w:pPr>
              <w:spacing w:line="240" w:lineRule="atLeast"/>
              <w:ind w:left="-790" w:right="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</w:t>
            </w:r>
            <w:r w:rsidRPr="00C41CBC">
              <w:rPr>
                <w:b/>
                <w:bCs/>
                <w:color w:val="000000"/>
                <w:lang w:val="en-US"/>
              </w:rPr>
              <w:t>Total</w:t>
            </w:r>
            <w:r>
              <w:rPr>
                <w:color w:val="000000"/>
                <w:lang w:val="en-US"/>
              </w:rPr>
              <w:t xml:space="preserve"> </w:t>
            </w:r>
            <w:r w:rsidRPr="001D2600">
              <w:rPr>
                <w:b/>
                <w:color w:val="000000"/>
                <w:sz w:val="18"/>
              </w:rPr>
              <w:t>Current Assets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8037D4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833,87</w:t>
            </w:r>
            <w:r w:rsidR="008037D4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1,277,373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</w:rPr>
              <w:t>TOTAL ASSETS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143F7" w:rsidRPr="00FA205E" w:rsidRDefault="006C7DE1" w:rsidP="008C3A51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13,915,21</w:t>
            </w:r>
            <w:r w:rsidR="008C3A51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14,426,538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jc w:val="right"/>
              <w:rPr>
                <w:b/>
                <w:color w:val="000000"/>
                <w:sz w:val="18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EQUITY AND LIABILITIES 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Equity 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C41CBC" w:rsidP="0036133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Share </w:t>
            </w:r>
            <w:r w:rsidR="0036133F">
              <w:rPr>
                <w:color w:val="000000"/>
              </w:rPr>
              <w:t>c</w:t>
            </w:r>
            <w:r w:rsidR="009143F7">
              <w:rPr>
                <w:color w:val="000000"/>
              </w:rPr>
              <w:t>apital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9143F7" w:rsidRPr="00FA205E" w:rsidRDefault="006C7DE1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 w:rsidRPr="006C7DE1">
              <w:rPr>
                <w:b/>
                <w:bCs/>
                <w:color w:val="000000"/>
                <w:lang w:val="en-US"/>
              </w:rPr>
              <w:t>12,563,175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12,563,175</w:t>
            </w:r>
          </w:p>
        </w:tc>
      </w:tr>
      <w:tr w:rsidR="00C41CBC" w:rsidTr="00FA205E">
        <w:trPr>
          <w:trHeight w:val="20"/>
          <w:tblHeader/>
        </w:trPr>
        <w:tc>
          <w:tcPr>
            <w:tcW w:w="3758" w:type="dxa"/>
          </w:tcPr>
          <w:p w:rsidR="00C41CBC" w:rsidRDefault="0036133F" w:rsidP="008A2F7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Legal r</w:t>
            </w:r>
            <w:r w:rsidR="00C41CBC">
              <w:rPr>
                <w:color w:val="000000"/>
              </w:rPr>
              <w:t>eserve</w:t>
            </w:r>
          </w:p>
        </w:tc>
        <w:tc>
          <w:tcPr>
            <w:tcW w:w="1941" w:type="dxa"/>
          </w:tcPr>
          <w:p w:rsidR="00C41CBC" w:rsidRDefault="00C41CBC" w:rsidP="008A2F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C41CBC" w:rsidRPr="00FA205E" w:rsidRDefault="006C7DE1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 w:rsidRPr="006C7DE1">
              <w:rPr>
                <w:b/>
                <w:bCs/>
                <w:color w:val="000000"/>
                <w:lang w:val="en-US"/>
              </w:rPr>
              <w:t>25,364</w:t>
            </w:r>
          </w:p>
        </w:tc>
        <w:tc>
          <w:tcPr>
            <w:tcW w:w="425" w:type="dxa"/>
          </w:tcPr>
          <w:p w:rsidR="00C41CBC" w:rsidRDefault="00C41CBC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41CBC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25,364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36133F" w:rsidP="008A2F76">
            <w:pPr>
              <w:spacing w:line="240" w:lineRule="atLeast"/>
              <w:rPr>
                <w:color w:val="000000"/>
              </w:rPr>
            </w:pPr>
            <w:bookmarkStart w:id="0" w:name="OLE_LINK81"/>
            <w:r>
              <w:rPr>
                <w:color w:val="000000"/>
              </w:rPr>
              <w:t>Retained e</w:t>
            </w:r>
            <w:r w:rsidR="009143F7">
              <w:rPr>
                <w:color w:val="000000"/>
              </w:rPr>
              <w:t xml:space="preserve">arnings </w:t>
            </w:r>
            <w:bookmarkEnd w:id="0"/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8C3A51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1,147,54</w:t>
            </w:r>
            <w:r w:rsidR="008C3A51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</w:pPr>
            <w:r w:rsidRPr="001D7AD4">
              <w:t>1,689,021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C41CBC" w:rsidP="008A2F76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</w:rPr>
              <w:t>Total E</w:t>
            </w:r>
            <w:r w:rsidR="009143F7">
              <w:rPr>
                <w:b/>
                <w:bCs/>
                <w:color w:val="000000"/>
                <w:sz w:val="18"/>
              </w:rPr>
              <w:t>quity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ind w:left="-790" w:right="57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8C3A51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13,736,08</w:t>
            </w:r>
            <w:r w:rsidR="008C3A51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</w:pPr>
            <w:r w:rsidRPr="001D7AD4">
              <w:t>14,277,560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uppressAutoHyphens/>
              <w:spacing w:line="20" w:lineRule="atLeast"/>
              <w:ind w:left="-57" w:right="-57"/>
              <w:jc w:val="right"/>
              <w:rPr>
                <w:b/>
                <w:spacing w:val="-2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uppressAutoHyphens/>
              <w:spacing w:line="20" w:lineRule="atLeast"/>
              <w:ind w:left="-113" w:right="57"/>
              <w:jc w:val="right"/>
              <w:rPr>
                <w:b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uppressAutoHyphens/>
              <w:spacing w:line="20" w:lineRule="atLeast"/>
              <w:ind w:left="-113" w:right="57"/>
              <w:jc w:val="right"/>
              <w:rPr>
                <w:spacing w:val="-2"/>
              </w:rPr>
            </w:pP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C41CBC" w:rsidP="008A2F76">
            <w:pPr>
              <w:spacing w:line="240" w:lineRule="atLeast"/>
              <w:rPr>
                <w:color w:val="000000"/>
              </w:rPr>
            </w:pPr>
            <w:r>
              <w:rPr>
                <w:b/>
                <w:color w:val="000000"/>
                <w:sz w:val="18"/>
              </w:rPr>
              <w:t>Current L</w:t>
            </w:r>
            <w:r w:rsidR="009143F7">
              <w:rPr>
                <w:b/>
                <w:color w:val="000000"/>
                <w:sz w:val="18"/>
              </w:rPr>
              <w:t>iabilities</w:t>
            </w:r>
            <w:r w:rsidR="009143F7">
              <w:rPr>
                <w:color w:val="000000"/>
              </w:rPr>
              <w:t xml:space="preserve"> 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7335B1">
        <w:trPr>
          <w:trHeight w:val="20"/>
          <w:tblHeader/>
        </w:trPr>
        <w:tc>
          <w:tcPr>
            <w:tcW w:w="3758" w:type="dxa"/>
          </w:tcPr>
          <w:p w:rsidR="009143F7" w:rsidRDefault="00C41CBC" w:rsidP="0036133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Trade </w:t>
            </w:r>
            <w:r w:rsidR="0036133F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ayables and </w:t>
            </w:r>
            <w:r w:rsidR="0036133F">
              <w:rPr>
                <w:color w:val="000000"/>
              </w:rPr>
              <w:t>a</w:t>
            </w:r>
            <w:r w:rsidR="009143F7">
              <w:rPr>
                <w:color w:val="000000"/>
              </w:rPr>
              <w:t xml:space="preserve">ccruals 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</w:tcPr>
          <w:p w:rsidR="009143F7" w:rsidRPr="00FA205E" w:rsidRDefault="006C7DE1" w:rsidP="00FC08DB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168,987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140,812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C41CBC" w:rsidP="0036133F">
            <w:pPr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Due to </w:t>
            </w:r>
            <w:r w:rsidR="0036133F">
              <w:rPr>
                <w:bCs/>
                <w:color w:val="000000"/>
                <w:szCs w:val="21"/>
              </w:rPr>
              <w:t>a r</w:t>
            </w:r>
            <w:r>
              <w:rPr>
                <w:bCs/>
                <w:color w:val="000000"/>
                <w:szCs w:val="21"/>
              </w:rPr>
              <w:t xml:space="preserve">elated </w:t>
            </w:r>
            <w:r w:rsidR="0036133F">
              <w:rPr>
                <w:bCs/>
                <w:color w:val="000000"/>
                <w:szCs w:val="21"/>
              </w:rPr>
              <w:t>p</w:t>
            </w:r>
            <w:r>
              <w:rPr>
                <w:bCs/>
                <w:color w:val="000000"/>
                <w:szCs w:val="21"/>
              </w:rPr>
              <w:t>arty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FC08DB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10,141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8,166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Pr="00C41CBC" w:rsidRDefault="00C41CBC" w:rsidP="00C41CBC">
            <w:pPr>
              <w:spacing w:line="240" w:lineRule="atLeast"/>
              <w:rPr>
                <w:b/>
                <w:bCs/>
                <w:color w:val="000000"/>
              </w:rPr>
            </w:pPr>
            <w:r w:rsidRPr="00C41CBC">
              <w:rPr>
                <w:b/>
                <w:bCs/>
                <w:color w:val="000000"/>
              </w:rPr>
              <w:t>Total Current Liabilities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FA205E" w:rsidRDefault="006C7DE1" w:rsidP="00FC08DB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179,128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148,978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FA205E" w:rsidRDefault="009143F7" w:rsidP="00FA205E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43F7" w:rsidRPr="003408EB" w:rsidRDefault="009143F7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color w:val="000000"/>
              </w:rPr>
            </w:pPr>
            <w:r>
              <w:rPr>
                <w:b/>
                <w:color w:val="000000"/>
                <w:sz w:val="18"/>
              </w:rPr>
              <w:t>TOTAL EQUITY AND LIABILITIES</w:t>
            </w: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143F7" w:rsidRPr="00FA205E" w:rsidRDefault="006C7DE1" w:rsidP="008C3A51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  <w:r w:rsidRPr="006C7DE1">
              <w:rPr>
                <w:b/>
                <w:bCs/>
                <w:color w:val="000000"/>
                <w:lang w:val="en-US"/>
              </w:rPr>
              <w:t>13,915,21</w:t>
            </w:r>
            <w:r w:rsidR="008C3A51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ind w:left="-113" w:right="5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143F7" w:rsidRPr="003408EB" w:rsidRDefault="001D7AD4" w:rsidP="008A2F76">
            <w:pPr>
              <w:spacing w:line="240" w:lineRule="atLeast"/>
              <w:ind w:left="-113" w:right="57"/>
              <w:jc w:val="right"/>
              <w:rPr>
                <w:color w:val="000000"/>
                <w:lang w:val="en-US"/>
              </w:rPr>
            </w:pPr>
            <w:r w:rsidRPr="001D7AD4">
              <w:rPr>
                <w:color w:val="000000"/>
                <w:lang w:val="en-US"/>
              </w:rPr>
              <w:t>14,426,538</w:t>
            </w:r>
          </w:p>
        </w:tc>
      </w:tr>
      <w:tr w:rsidR="009143F7" w:rsidTr="00FA205E">
        <w:trPr>
          <w:trHeight w:val="20"/>
          <w:tblHeader/>
        </w:trPr>
        <w:tc>
          <w:tcPr>
            <w:tcW w:w="3758" w:type="dxa"/>
          </w:tcPr>
          <w:p w:rsidR="009143F7" w:rsidRDefault="009143F7" w:rsidP="008A2F76">
            <w:pPr>
              <w:spacing w:line="240" w:lineRule="atLeast"/>
              <w:rPr>
                <w:b/>
                <w:color w:val="000000"/>
                <w:sz w:val="18"/>
              </w:rPr>
            </w:pPr>
          </w:p>
        </w:tc>
        <w:tc>
          <w:tcPr>
            <w:tcW w:w="1941" w:type="dxa"/>
          </w:tcPr>
          <w:p w:rsidR="009143F7" w:rsidRDefault="009143F7" w:rsidP="008A2F76">
            <w:pPr>
              <w:spacing w:line="240" w:lineRule="atLeast"/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43F7" w:rsidRDefault="009143F7" w:rsidP="008A2F76">
            <w:pPr>
              <w:spacing w:line="240" w:lineRule="atLeast"/>
              <w:jc w:val="right"/>
              <w:rPr>
                <w:b/>
                <w:color w:val="000000"/>
                <w:lang w:val="en-US"/>
              </w:rPr>
            </w:pPr>
          </w:p>
        </w:tc>
        <w:tc>
          <w:tcPr>
            <w:tcW w:w="425" w:type="dxa"/>
          </w:tcPr>
          <w:p w:rsidR="009143F7" w:rsidRDefault="009143F7" w:rsidP="008A2F76">
            <w:pPr>
              <w:spacing w:line="240" w:lineRule="atLeast"/>
              <w:jc w:val="right"/>
              <w:rPr>
                <w:b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43F7" w:rsidRDefault="009143F7" w:rsidP="008A2F76">
            <w:pPr>
              <w:spacing w:line="240" w:lineRule="atLeast"/>
              <w:jc w:val="right"/>
              <w:rPr>
                <w:b/>
                <w:color w:val="000000"/>
                <w:lang w:val="en-US"/>
              </w:rPr>
            </w:pPr>
          </w:p>
        </w:tc>
      </w:tr>
    </w:tbl>
    <w:p w:rsidR="00E51F09" w:rsidRDefault="00E51F09" w:rsidP="00E51F09">
      <w:pPr>
        <w:tabs>
          <w:tab w:val="left" w:pos="-720"/>
          <w:tab w:val="left" w:pos="0"/>
          <w:tab w:val="decimal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bCs/>
          <w:spacing w:val="-2"/>
          <w:lang w:val="en-US"/>
        </w:rPr>
      </w:pPr>
    </w:p>
    <w:p w:rsidR="005B61FE" w:rsidRDefault="005B61FE" w:rsidP="00AD79D7">
      <w:pPr>
        <w:tabs>
          <w:tab w:val="left" w:pos="-720"/>
          <w:tab w:val="left" w:pos="0"/>
          <w:tab w:val="decimal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bCs/>
          <w:spacing w:val="-2"/>
          <w:lang w:val="en-US"/>
        </w:rPr>
      </w:pPr>
    </w:p>
    <w:p w:rsidR="0015651B" w:rsidRDefault="0015651B" w:rsidP="00AD79D7">
      <w:pPr>
        <w:tabs>
          <w:tab w:val="left" w:pos="-720"/>
          <w:tab w:val="left" w:pos="0"/>
          <w:tab w:val="decimal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bCs/>
          <w:spacing w:val="-2"/>
          <w:lang w:val="en-US"/>
        </w:rPr>
      </w:pPr>
    </w:p>
    <w:p w:rsidR="0015651B" w:rsidRDefault="0015651B" w:rsidP="00AD79D7">
      <w:pPr>
        <w:tabs>
          <w:tab w:val="left" w:pos="-720"/>
          <w:tab w:val="left" w:pos="0"/>
          <w:tab w:val="decimal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bCs/>
          <w:spacing w:val="-2"/>
          <w:lang w:val="en-US"/>
        </w:rPr>
      </w:pPr>
    </w:p>
    <w:p w:rsidR="00E51F09" w:rsidRDefault="00AD79D7" w:rsidP="00AD79D7">
      <w:pPr>
        <w:tabs>
          <w:tab w:val="left" w:pos="-720"/>
          <w:tab w:val="left" w:pos="0"/>
          <w:tab w:val="decimal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bCs/>
          <w:spacing w:val="-2"/>
          <w:lang w:val="en-US"/>
        </w:rPr>
      </w:pPr>
      <w:r w:rsidRPr="00AD79D7">
        <w:rPr>
          <w:bCs/>
          <w:spacing w:val="-2"/>
          <w:lang w:val="en-US"/>
        </w:rPr>
        <w:t xml:space="preserve">These interim condensed financial statements were approved by the Board of Directors and signed on its behalf on April </w:t>
      </w:r>
      <w:r>
        <w:rPr>
          <w:bCs/>
          <w:spacing w:val="-2"/>
          <w:lang w:val="en-US"/>
        </w:rPr>
        <w:t>30</w:t>
      </w:r>
      <w:r w:rsidR="000A2E23" w:rsidRPr="000A2E23">
        <w:rPr>
          <w:bCs/>
          <w:spacing w:val="-2"/>
          <w:vertAlign w:val="superscript"/>
          <w:lang w:val="en-US"/>
        </w:rPr>
        <w:t>th</w:t>
      </w:r>
      <w:r w:rsidRPr="00AD79D7">
        <w:rPr>
          <w:bCs/>
          <w:spacing w:val="-2"/>
          <w:lang w:val="en-US"/>
        </w:rPr>
        <w:t>, 2017 by:</w:t>
      </w:r>
    </w:p>
    <w:p w:rsidR="00E51F09" w:rsidRDefault="00E51F09" w:rsidP="00E51F09">
      <w:pPr>
        <w:tabs>
          <w:tab w:val="left" w:pos="-720"/>
          <w:tab w:val="left" w:pos="0"/>
          <w:tab w:val="decimal" w:pos="720"/>
          <w:tab w:val="left" w:pos="5040"/>
          <w:tab w:val="decimal" w:pos="9387"/>
        </w:tabs>
        <w:suppressAutoHyphens/>
        <w:spacing w:line="240" w:lineRule="atLeast"/>
        <w:jc w:val="both"/>
        <w:rPr>
          <w:spacing w:val="-2"/>
        </w:rPr>
      </w:pPr>
    </w:p>
    <w:p w:rsidR="00E51F09" w:rsidRDefault="00E51F09" w:rsidP="00E51F09">
      <w:pPr>
        <w:tabs>
          <w:tab w:val="left" w:pos="-720"/>
          <w:tab w:val="left" w:pos="0"/>
          <w:tab w:val="decimal" w:pos="720"/>
          <w:tab w:val="left" w:pos="5040"/>
          <w:tab w:val="decimal" w:pos="9387"/>
        </w:tabs>
        <w:suppressAutoHyphens/>
        <w:spacing w:line="240" w:lineRule="atLeast"/>
        <w:jc w:val="both"/>
        <w:rPr>
          <w:spacing w:val="-2"/>
        </w:rPr>
      </w:pPr>
    </w:p>
    <w:p w:rsidR="00E51F09" w:rsidRDefault="00E51F09" w:rsidP="00E51F09">
      <w:pPr>
        <w:tabs>
          <w:tab w:val="left" w:pos="-720"/>
          <w:tab w:val="left" w:pos="0"/>
          <w:tab w:val="decimal" w:pos="720"/>
          <w:tab w:val="left" w:pos="5040"/>
          <w:tab w:val="decimal" w:pos="9387"/>
        </w:tabs>
        <w:suppressAutoHyphens/>
        <w:spacing w:line="240" w:lineRule="atLeast"/>
        <w:jc w:val="both"/>
        <w:rPr>
          <w:spacing w:val="-2"/>
        </w:rPr>
      </w:pPr>
      <w:bookmarkStart w:id="1" w:name="_GoBack"/>
      <w:bookmarkEnd w:id="1"/>
    </w:p>
    <w:p w:rsidR="005B61FE" w:rsidRDefault="005B61FE" w:rsidP="007335B1">
      <w:pPr>
        <w:tabs>
          <w:tab w:val="left" w:pos="-720"/>
          <w:tab w:val="left" w:pos="0"/>
          <w:tab w:val="decimal" w:pos="720"/>
          <w:tab w:val="left" w:pos="5040"/>
          <w:tab w:val="left" w:pos="6096"/>
          <w:tab w:val="decimal" w:pos="9387"/>
        </w:tabs>
        <w:suppressAutoHyphens/>
        <w:spacing w:line="240" w:lineRule="atLeast"/>
        <w:jc w:val="both"/>
        <w:rPr>
          <w:spacing w:val="-2"/>
        </w:rPr>
      </w:pPr>
    </w:p>
    <w:p w:rsidR="005B61FE" w:rsidRDefault="005B61FE" w:rsidP="007335B1">
      <w:pPr>
        <w:tabs>
          <w:tab w:val="left" w:pos="-720"/>
          <w:tab w:val="left" w:pos="0"/>
          <w:tab w:val="decimal" w:pos="720"/>
          <w:tab w:val="left" w:pos="5040"/>
          <w:tab w:val="left" w:pos="6096"/>
          <w:tab w:val="decimal" w:pos="9387"/>
        </w:tabs>
        <w:suppressAutoHyphens/>
        <w:spacing w:line="240" w:lineRule="atLeast"/>
        <w:jc w:val="both"/>
        <w:rPr>
          <w:spacing w:val="-2"/>
        </w:rPr>
      </w:pPr>
    </w:p>
    <w:p w:rsidR="00E51F09" w:rsidRDefault="0050783C" w:rsidP="00CB7A93">
      <w:pPr>
        <w:tabs>
          <w:tab w:val="left" w:pos="-720"/>
          <w:tab w:val="left" w:pos="0"/>
          <w:tab w:val="decimal" w:pos="720"/>
          <w:tab w:val="left" w:pos="5040"/>
          <w:tab w:val="left" w:pos="6096"/>
          <w:tab w:val="decimal" w:pos="9387"/>
        </w:tabs>
        <w:suppressAutoHyphens/>
        <w:spacing w:line="240" w:lineRule="atLeast"/>
        <w:jc w:val="both"/>
        <w:rPr>
          <w:spacing w:val="-2"/>
        </w:rPr>
      </w:pPr>
      <w:r>
        <w:rPr>
          <w:noProof/>
          <w:lang w:val="en-US"/>
        </w:rPr>
        <w:pict>
          <v:line id="_x0000_s1030" style="position:absolute;left:0;text-align:left;z-index:251660288;visibility:visible" from="305.45pt,6.45pt" to="440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" strokecolor="black [3213]"/>
        </w:pict>
      </w:r>
      <w:r>
        <w:rPr>
          <w:noProof/>
        </w:rPr>
        <w:pict>
          <v:line id="Straight Connector 2" o:spid="_x0000_s1026" style="position:absolute;left:0;text-align:left;z-index:251659264;visibility:visible" from="-.3pt,5.85pt" to="13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" strokecolor="black [3213]"/>
        </w:pict>
      </w:r>
      <w:r w:rsidR="00E51F09">
        <w:rPr>
          <w:spacing w:val="-2"/>
        </w:rPr>
        <w:tab/>
      </w:r>
      <w:r w:rsidR="007335B1">
        <w:rPr>
          <w:spacing w:val="-2"/>
        </w:rPr>
        <w:tab/>
      </w:r>
    </w:p>
    <w:p w:rsidR="007335B1" w:rsidRDefault="00D64AA3" w:rsidP="00B04F10">
      <w:pPr>
        <w:tabs>
          <w:tab w:val="left" w:pos="-720"/>
          <w:tab w:val="left" w:pos="0"/>
          <w:tab w:val="decimal" w:pos="720"/>
          <w:tab w:val="left" w:pos="5040"/>
          <w:tab w:val="left" w:pos="6096"/>
          <w:tab w:val="decimal" w:pos="9387"/>
        </w:tabs>
        <w:suppressAutoHyphens/>
        <w:spacing w:line="240" w:lineRule="atLeast"/>
      </w:pPr>
      <w:r w:rsidRPr="00B04F10">
        <w:rPr>
          <w:b/>
          <w:bCs/>
          <w:sz w:val="24"/>
          <w:szCs w:val="24"/>
        </w:rPr>
        <w:t>Ahmad Saif Al-Sulaiti</w:t>
      </w:r>
      <w:r w:rsidR="00E51F09">
        <w:t xml:space="preserve">    </w:t>
      </w:r>
      <w:r w:rsidR="00E51F09">
        <w:tab/>
      </w:r>
      <w:r w:rsidR="007335B1">
        <w:tab/>
      </w:r>
      <w:r w:rsidRPr="00B04F10">
        <w:rPr>
          <w:b/>
          <w:bCs/>
          <w:sz w:val="24"/>
          <w:szCs w:val="24"/>
        </w:rPr>
        <w:t>Mohamed Salem Al-Marri</w:t>
      </w:r>
      <w:r w:rsidRPr="00B04F10">
        <w:rPr>
          <w:b/>
          <w:bCs/>
          <w:sz w:val="24"/>
          <w:szCs w:val="24"/>
        </w:rPr>
        <w:br/>
      </w:r>
      <w:r w:rsidR="00E51F09">
        <w:tab/>
      </w:r>
      <w:r w:rsidRPr="00B04F10">
        <w:rPr>
          <w:i/>
          <w:iCs/>
          <w:sz w:val="22"/>
          <w:szCs w:val="22"/>
        </w:rPr>
        <w:t>Chairman</w:t>
      </w:r>
      <w:r>
        <w:tab/>
      </w:r>
      <w:r>
        <w:tab/>
      </w:r>
      <w:r w:rsidRPr="00B04F10">
        <w:rPr>
          <w:i/>
          <w:iCs/>
          <w:sz w:val="22"/>
          <w:szCs w:val="22"/>
        </w:rPr>
        <w:t xml:space="preserve">Vice </w:t>
      </w:r>
      <w:r w:rsidR="00E51F09" w:rsidRPr="00B04F10">
        <w:rPr>
          <w:i/>
          <w:iCs/>
          <w:sz w:val="22"/>
          <w:szCs w:val="22"/>
        </w:rPr>
        <w:t>Chairman</w:t>
      </w:r>
      <w:r w:rsidR="00E51F09">
        <w:tab/>
      </w:r>
    </w:p>
    <w:p w:rsidR="005B61FE" w:rsidRDefault="005B61FE">
      <w:pPr>
        <w:widowControl/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B03DD" w:rsidRPr="00EE0914" w:rsidRDefault="002B03DD" w:rsidP="00AD79D7">
      <w:pPr>
        <w:pStyle w:val="Header"/>
        <w:rPr>
          <w:sz w:val="24"/>
          <w:szCs w:val="24"/>
        </w:rPr>
      </w:pPr>
      <w:r w:rsidRPr="00EE0914">
        <w:rPr>
          <w:sz w:val="24"/>
          <w:szCs w:val="24"/>
        </w:rPr>
        <w:lastRenderedPageBreak/>
        <w:t>INTERIM CONDENSED STATEMENT OF PROFIT OR LOSS AND OTHER COMPREHENSIVE</w:t>
      </w:r>
      <w:r w:rsidR="00AD79D7" w:rsidRPr="00EE0914">
        <w:rPr>
          <w:sz w:val="24"/>
          <w:szCs w:val="24"/>
        </w:rPr>
        <w:t xml:space="preserve"> </w:t>
      </w:r>
      <w:r w:rsidRPr="00EE0914">
        <w:rPr>
          <w:sz w:val="24"/>
          <w:szCs w:val="24"/>
        </w:rPr>
        <w:t>INCOME</w:t>
      </w:r>
    </w:p>
    <w:p w:rsidR="007335B1" w:rsidRDefault="00AD79D7" w:rsidP="00AD79D7">
      <w:pPr>
        <w:tabs>
          <w:tab w:val="left" w:pos="-720"/>
          <w:tab w:val="left" w:pos="0"/>
          <w:tab w:val="left" w:pos="720"/>
          <w:tab w:val="decimal" w:pos="5083"/>
          <w:tab w:val="decimal" w:pos="7180"/>
          <w:tab w:val="decimal" w:pos="9302"/>
        </w:tabs>
        <w:suppressAutoHyphens/>
        <w:spacing w:line="240" w:lineRule="atLeast"/>
        <w:jc w:val="both"/>
        <w:rPr>
          <w:i/>
          <w:spacing w:val="-2"/>
          <w:lang w:val="en-US"/>
        </w:rPr>
      </w:pPr>
      <w:r w:rsidRPr="00AD79D7">
        <w:rPr>
          <w:spacing w:val="-2"/>
          <w:sz w:val="22"/>
          <w:lang w:val="en-US"/>
        </w:rPr>
        <w:t>For the three month period ended March 31, 2017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704"/>
        <w:gridCol w:w="1299"/>
        <w:gridCol w:w="265"/>
        <w:gridCol w:w="1276"/>
      </w:tblGrid>
      <w:tr w:rsidR="00D64AA3" w:rsidTr="00D64AA3">
        <w:tc>
          <w:tcPr>
            <w:tcW w:w="6062" w:type="dxa"/>
          </w:tcPr>
          <w:p w:rsidR="00D64AA3" w:rsidRPr="00D91F36" w:rsidRDefault="00D64AA3" w:rsidP="00D64AA3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</w:tc>
        <w:tc>
          <w:tcPr>
            <w:tcW w:w="704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C07A21" w:rsidRPr="00C07A21" w:rsidRDefault="00AD79D7" w:rsidP="00AD79D7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31 March</w:t>
            </w:r>
            <w:r w:rsidR="00C07A21" w:rsidRPr="00C07A21">
              <w:rPr>
                <w:b/>
                <w:bCs/>
                <w:i/>
              </w:rPr>
              <w:t xml:space="preserve"> 201</w:t>
            </w:r>
            <w:r>
              <w:rPr>
                <w:b/>
                <w:bCs/>
                <w:i/>
              </w:rPr>
              <w:t>7</w:t>
            </w:r>
          </w:p>
          <w:p w:rsidR="00C07A21" w:rsidRPr="00C07A21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QR ‘000</w:t>
            </w:r>
          </w:p>
          <w:p w:rsidR="00D64AA3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(Unaudited)</w:t>
            </w:r>
          </w:p>
        </w:tc>
        <w:tc>
          <w:tcPr>
            <w:tcW w:w="265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AD79D7" w:rsidRDefault="00AD79D7" w:rsidP="00AD79D7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AD79D7">
              <w:rPr>
                <w:b/>
                <w:bCs/>
                <w:i/>
              </w:rPr>
              <w:t xml:space="preserve">31 March </w:t>
            </w:r>
            <w:r>
              <w:rPr>
                <w:b/>
                <w:bCs/>
                <w:i/>
              </w:rPr>
              <w:t>2016</w:t>
            </w:r>
          </w:p>
          <w:p w:rsidR="00C07A21" w:rsidRPr="00C07A21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QR ‘000</w:t>
            </w:r>
          </w:p>
          <w:p w:rsidR="00D64AA3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(Unaudited)</w:t>
            </w:r>
          </w:p>
        </w:tc>
      </w:tr>
      <w:tr w:rsidR="00D64AA3" w:rsidTr="00A12A94">
        <w:tc>
          <w:tcPr>
            <w:tcW w:w="6062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704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65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</w:rPr>
            </w:pPr>
          </w:p>
        </w:tc>
      </w:tr>
      <w:tr w:rsidR="00D64AA3" w:rsidTr="00D64AA3">
        <w:tc>
          <w:tcPr>
            <w:tcW w:w="6062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704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265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</w:tr>
      <w:tr w:rsidR="00D64AA3" w:rsidTr="00D64AA3">
        <w:tc>
          <w:tcPr>
            <w:tcW w:w="6062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704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D64AA3" w:rsidRDefault="00D64AA3" w:rsidP="00D64AA3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</w:tr>
      <w:tr w:rsidR="00D455D4" w:rsidTr="00D64AA3">
        <w:tc>
          <w:tcPr>
            <w:tcW w:w="6062" w:type="dxa"/>
          </w:tcPr>
          <w:p w:rsidR="00D455D4" w:rsidRDefault="00D455D4" w:rsidP="002A2326">
            <w:pPr>
              <w:tabs>
                <w:tab w:val="center" w:pos="4153"/>
                <w:tab w:val="right" w:pos="8306"/>
              </w:tabs>
            </w:pPr>
            <w:r>
              <w:t xml:space="preserve">Share of </w:t>
            </w:r>
            <w:r w:rsidR="002A2326">
              <w:t>p</w:t>
            </w:r>
            <w:r>
              <w:t>rofit from Joint Ventures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</w:tcPr>
          <w:p w:rsidR="00D455D4" w:rsidRDefault="00520D24" w:rsidP="00520D24">
            <w:pPr>
              <w:tabs>
                <w:tab w:val="center" w:pos="4153"/>
                <w:tab w:val="right" w:pos="8306"/>
              </w:tabs>
              <w:ind w:right="5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191,287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ind w:right="52"/>
              <w:jc w:val="right"/>
            </w:pPr>
            <w:r w:rsidRPr="00E3225F">
              <w:t>193,508</w:t>
            </w:r>
          </w:p>
        </w:tc>
      </w:tr>
      <w:tr w:rsidR="00D455D4" w:rsidTr="00D64AA3">
        <w:tc>
          <w:tcPr>
            <w:tcW w:w="6062" w:type="dxa"/>
          </w:tcPr>
          <w:p w:rsidR="00D455D4" w:rsidRDefault="002A2326" w:rsidP="00D455D4">
            <w:pPr>
              <w:tabs>
                <w:tab w:val="center" w:pos="4153"/>
                <w:tab w:val="right" w:pos="8306"/>
              </w:tabs>
            </w:pPr>
            <w:r>
              <w:t>Other i</w:t>
            </w:r>
            <w:r w:rsidR="00D455D4">
              <w:t>ncome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</w:tcPr>
          <w:p w:rsidR="00D455D4" w:rsidRDefault="00520D24" w:rsidP="00D455D4">
            <w:pPr>
              <w:tabs>
                <w:tab w:val="center" w:pos="4153"/>
                <w:tab w:val="right" w:pos="8306"/>
              </w:tabs>
              <w:ind w:right="5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7,421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ind w:right="52"/>
              <w:jc w:val="right"/>
            </w:pPr>
            <w:r w:rsidRPr="00E3225F">
              <w:t>3,951</w:t>
            </w:r>
          </w:p>
        </w:tc>
      </w:tr>
      <w:tr w:rsidR="00D455D4" w:rsidTr="004370D5">
        <w:tc>
          <w:tcPr>
            <w:tcW w:w="6062" w:type="dxa"/>
          </w:tcPr>
          <w:p w:rsidR="00D455D4" w:rsidRDefault="002A2326" w:rsidP="00D455D4">
            <w:pPr>
              <w:tabs>
                <w:tab w:val="center" w:pos="4153"/>
                <w:tab w:val="right" w:pos="8306"/>
              </w:tabs>
            </w:pPr>
            <w:r>
              <w:t>General and administrative e</w:t>
            </w:r>
            <w:r w:rsidR="00D455D4">
              <w:t>xpenses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</w:tcPr>
          <w:p w:rsidR="00D455D4" w:rsidRDefault="00520D24" w:rsidP="00D308D0">
            <w:pPr>
              <w:tabs>
                <w:tab w:val="center" w:pos="4153"/>
                <w:tab w:val="right" w:pos="8306"/>
              </w:tabs>
              <w:ind w:right="5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(4,388)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ind w:right="52"/>
              <w:jc w:val="right"/>
            </w:pPr>
            <w:r w:rsidRPr="00E3225F">
              <w:t>(4,556)</w:t>
            </w:r>
          </w:p>
        </w:tc>
      </w:tr>
      <w:tr w:rsidR="00D455D4" w:rsidTr="004370D5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D455D4" w:rsidTr="004370D5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PROFIT FOR THE  PERIOD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D455D4" w:rsidRDefault="00520D24" w:rsidP="00520D2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194,320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192,903</w:t>
            </w:r>
          </w:p>
        </w:tc>
      </w:tr>
      <w:tr w:rsidR="00D455D4" w:rsidTr="004370D5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D455D4" w:rsidTr="004370D5">
        <w:tc>
          <w:tcPr>
            <w:tcW w:w="6062" w:type="dxa"/>
          </w:tcPr>
          <w:p w:rsidR="00D455D4" w:rsidRPr="005D6F96" w:rsidRDefault="002A2326" w:rsidP="00D455D4">
            <w:pPr>
              <w:tabs>
                <w:tab w:val="center" w:pos="4153"/>
                <w:tab w:val="right" w:pos="8306"/>
              </w:tabs>
            </w:pPr>
            <w:r>
              <w:t>Tax r</w:t>
            </w:r>
            <w:r w:rsidR="00D455D4" w:rsidRPr="005D6F96">
              <w:t>efund</w:t>
            </w:r>
          </w:p>
        </w:tc>
        <w:tc>
          <w:tcPr>
            <w:tcW w:w="704" w:type="dxa"/>
          </w:tcPr>
          <w:p w:rsidR="00D455D4" w:rsidRPr="00BA5679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center"/>
            </w:pPr>
          </w:p>
        </w:tc>
        <w:tc>
          <w:tcPr>
            <w:tcW w:w="1299" w:type="dxa"/>
          </w:tcPr>
          <w:p w:rsidR="00D455D4" w:rsidRDefault="00520D24" w:rsidP="00D308D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17,995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19,492</w:t>
            </w:r>
          </w:p>
        </w:tc>
      </w:tr>
      <w:tr w:rsidR="00D455D4" w:rsidTr="004370D5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704" w:type="dxa"/>
          </w:tcPr>
          <w:p w:rsidR="00D455D4" w:rsidRPr="005D6F96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D455D4" w:rsidTr="004370D5">
        <w:tc>
          <w:tcPr>
            <w:tcW w:w="6062" w:type="dxa"/>
          </w:tcPr>
          <w:p w:rsidR="00D455D4" w:rsidRDefault="00AE098D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NET INCOME FOR THE PERIOD</w:t>
            </w:r>
          </w:p>
        </w:tc>
        <w:tc>
          <w:tcPr>
            <w:tcW w:w="704" w:type="dxa"/>
          </w:tcPr>
          <w:p w:rsidR="00D455D4" w:rsidRPr="005D6F96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D455D4" w:rsidRDefault="00520D24" w:rsidP="000C6C0D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212,315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212,395</w:t>
            </w:r>
          </w:p>
        </w:tc>
      </w:tr>
      <w:tr w:rsidR="00D455D4" w:rsidTr="004370D5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D455D4" w:rsidTr="00D64AA3">
        <w:tc>
          <w:tcPr>
            <w:tcW w:w="6062" w:type="dxa"/>
          </w:tcPr>
          <w:p w:rsidR="00D455D4" w:rsidRPr="005D6F96" w:rsidRDefault="002A2326" w:rsidP="00D455D4">
            <w:pPr>
              <w:tabs>
                <w:tab w:val="center" w:pos="4153"/>
                <w:tab w:val="right" w:pos="8306"/>
              </w:tabs>
            </w:pPr>
            <w:r>
              <w:t>Other c</w:t>
            </w:r>
            <w:r w:rsidR="00D455D4">
              <w:t xml:space="preserve">omprehensive </w:t>
            </w:r>
            <w:r>
              <w:t>i</w:t>
            </w:r>
            <w:r w:rsidR="00D455D4">
              <w:t>ncome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455D4" w:rsidRDefault="00520D2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jc w:val="right"/>
            </w:pPr>
            <w:r>
              <w:t>-</w:t>
            </w:r>
          </w:p>
        </w:tc>
      </w:tr>
      <w:tr w:rsidR="00D455D4" w:rsidTr="00D64AA3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D455D4" w:rsidTr="00D64AA3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TOTAL COMPREHENSIVE INCOME FOR THE PERIOD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D455D4" w:rsidRDefault="00520D24" w:rsidP="000C6C0D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212,315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212,395</w:t>
            </w:r>
          </w:p>
        </w:tc>
      </w:tr>
      <w:tr w:rsidR="00D455D4" w:rsidTr="00D64AA3">
        <w:tc>
          <w:tcPr>
            <w:tcW w:w="6062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D455D4" w:rsidTr="00D64AA3">
        <w:tc>
          <w:tcPr>
            <w:tcW w:w="6062" w:type="dxa"/>
          </w:tcPr>
          <w:p w:rsidR="00D455D4" w:rsidRDefault="00D455D4" w:rsidP="00AE098D">
            <w:pPr>
              <w:tabs>
                <w:tab w:val="left" w:pos="-720"/>
                <w:tab w:val="left" w:pos="0"/>
                <w:tab w:val="left" w:pos="720"/>
                <w:tab w:val="left" w:pos="5054"/>
                <w:tab w:val="left" w:pos="7120"/>
                <w:tab w:val="left" w:pos="9387"/>
              </w:tabs>
              <w:suppressAutoHyphens/>
              <w:spacing w:line="240" w:lineRule="atLeast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B</w:t>
            </w:r>
            <w:r w:rsidR="00AE098D">
              <w:rPr>
                <w:b/>
                <w:spacing w:val="-2"/>
              </w:rPr>
              <w:t>asic and diluted earnings per share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D455D4" w:rsidRPr="00D455D4" w:rsidRDefault="00D455D4" w:rsidP="00D455D4">
            <w:pPr>
              <w:tabs>
                <w:tab w:val="center" w:pos="4153"/>
                <w:tab w:val="right" w:pos="8306"/>
              </w:tabs>
              <w:ind w:right="-57"/>
              <w:jc w:val="right"/>
            </w:pPr>
          </w:p>
        </w:tc>
      </w:tr>
      <w:tr w:rsidR="00D455D4" w:rsidTr="00D64AA3">
        <w:tc>
          <w:tcPr>
            <w:tcW w:w="6062" w:type="dxa"/>
          </w:tcPr>
          <w:p w:rsidR="00D455D4" w:rsidRDefault="00D455D4" w:rsidP="00D455D4">
            <w:pPr>
              <w:tabs>
                <w:tab w:val="left" w:pos="-720"/>
                <w:tab w:val="left" w:pos="0"/>
                <w:tab w:val="left" w:pos="720"/>
                <w:tab w:val="left" w:pos="5054"/>
                <w:tab w:val="left" w:pos="7120"/>
                <w:tab w:val="left" w:pos="9387"/>
              </w:tabs>
              <w:suppressAutoHyphens/>
              <w:spacing w:line="24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(Expressed as QR per share)</w:t>
            </w:r>
          </w:p>
        </w:tc>
        <w:tc>
          <w:tcPr>
            <w:tcW w:w="704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D455D4" w:rsidRDefault="00520D2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0.17</w:t>
            </w:r>
          </w:p>
        </w:tc>
        <w:tc>
          <w:tcPr>
            <w:tcW w:w="265" w:type="dxa"/>
          </w:tcPr>
          <w:p w:rsidR="00D455D4" w:rsidRDefault="00D455D4" w:rsidP="00D455D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455D4" w:rsidRPr="00D455D4" w:rsidRDefault="00E3225F" w:rsidP="00D455D4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0.17</w:t>
            </w:r>
          </w:p>
        </w:tc>
      </w:tr>
    </w:tbl>
    <w:p w:rsidR="001D342E" w:rsidRDefault="001D342E" w:rsidP="007335B1">
      <w:pPr>
        <w:tabs>
          <w:tab w:val="left" w:pos="-720"/>
          <w:tab w:val="left" w:pos="0"/>
          <w:tab w:val="decimal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spacing w:val="-2"/>
        </w:rPr>
      </w:pPr>
    </w:p>
    <w:p w:rsidR="00725B80" w:rsidRDefault="00725B80" w:rsidP="001D342E">
      <w:pPr>
        <w:tabs>
          <w:tab w:val="left" w:pos="-720"/>
          <w:tab w:val="left" w:pos="0"/>
          <w:tab w:val="left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spacing w:val="-3"/>
          <w:sz w:val="26"/>
          <w:lang w:val="en-US"/>
        </w:rPr>
      </w:pPr>
    </w:p>
    <w:p w:rsidR="00725B80" w:rsidRDefault="00725B80" w:rsidP="001D342E">
      <w:pPr>
        <w:tabs>
          <w:tab w:val="left" w:pos="-720"/>
          <w:tab w:val="left" w:pos="0"/>
          <w:tab w:val="left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spacing w:val="-3"/>
          <w:sz w:val="26"/>
          <w:lang w:val="en-US"/>
        </w:rPr>
      </w:pPr>
    </w:p>
    <w:p w:rsidR="00725B80" w:rsidRDefault="00725B80" w:rsidP="001D342E">
      <w:pPr>
        <w:tabs>
          <w:tab w:val="left" w:pos="-720"/>
          <w:tab w:val="left" w:pos="0"/>
          <w:tab w:val="left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spacing w:val="-3"/>
          <w:sz w:val="26"/>
          <w:lang w:val="en-US"/>
        </w:rPr>
      </w:pPr>
    </w:p>
    <w:p w:rsidR="00593339" w:rsidRDefault="0059333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pacing w:val="-3"/>
          <w:sz w:val="26"/>
          <w:lang w:val="en-US"/>
        </w:rPr>
      </w:pPr>
      <w:r>
        <w:rPr>
          <w:spacing w:val="-3"/>
          <w:sz w:val="26"/>
          <w:lang w:val="en-US"/>
        </w:rPr>
        <w:br w:type="page"/>
      </w:r>
    </w:p>
    <w:p w:rsidR="00A60FD3" w:rsidRPr="00EE0914" w:rsidRDefault="00A60FD3" w:rsidP="00A60FD3">
      <w:pPr>
        <w:tabs>
          <w:tab w:val="left" w:pos="-720"/>
          <w:tab w:val="left" w:pos="0"/>
          <w:tab w:val="left" w:pos="720"/>
          <w:tab w:val="left" w:pos="5083"/>
          <w:tab w:val="right" w:pos="7180"/>
          <w:tab w:val="right" w:pos="9302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 w:rsidRPr="00EE0914">
        <w:rPr>
          <w:spacing w:val="-3"/>
          <w:sz w:val="24"/>
          <w:szCs w:val="24"/>
          <w:lang w:val="en-US"/>
        </w:rPr>
        <w:t>INTERIM CONDE</w:t>
      </w:r>
      <w:r w:rsidR="00F625E1">
        <w:rPr>
          <w:spacing w:val="-3"/>
          <w:sz w:val="24"/>
          <w:szCs w:val="24"/>
          <w:lang w:val="en-US"/>
        </w:rPr>
        <w:t>N</w:t>
      </w:r>
      <w:r w:rsidRPr="00EE0914">
        <w:rPr>
          <w:spacing w:val="-3"/>
          <w:sz w:val="24"/>
          <w:szCs w:val="24"/>
          <w:lang w:val="en-US"/>
        </w:rPr>
        <w:t xml:space="preserve">SED STATEMENT OF CASH FLOWS  </w:t>
      </w:r>
    </w:p>
    <w:p w:rsidR="001D342E" w:rsidRDefault="00AD79D7" w:rsidP="003836FB">
      <w:pPr>
        <w:tabs>
          <w:tab w:val="left" w:pos="-720"/>
          <w:tab w:val="left" w:pos="0"/>
          <w:tab w:val="left" w:pos="720"/>
          <w:tab w:val="decimal" w:pos="5083"/>
          <w:tab w:val="decimal" w:pos="7180"/>
          <w:tab w:val="decimal" w:pos="9302"/>
        </w:tabs>
        <w:suppressAutoHyphens/>
        <w:spacing w:line="240" w:lineRule="atLeast"/>
        <w:jc w:val="both"/>
        <w:rPr>
          <w:spacing w:val="-2"/>
          <w:lang w:val="en-US"/>
        </w:rPr>
      </w:pPr>
      <w:r w:rsidRPr="00AD79D7">
        <w:rPr>
          <w:spacing w:val="-2"/>
          <w:sz w:val="22"/>
          <w:lang w:val="en-US"/>
        </w:rPr>
        <w:t>For the three month period ended March 31, 2017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13"/>
        <w:gridCol w:w="1062"/>
        <w:gridCol w:w="1430"/>
        <w:gridCol w:w="283"/>
        <w:gridCol w:w="1418"/>
      </w:tblGrid>
      <w:tr w:rsidR="00122F27" w:rsidTr="00241306">
        <w:tc>
          <w:tcPr>
            <w:tcW w:w="5413" w:type="dxa"/>
          </w:tcPr>
          <w:p w:rsidR="00122F27" w:rsidRPr="00A60FD3" w:rsidRDefault="00122F27" w:rsidP="00122F2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</w:tc>
        <w:tc>
          <w:tcPr>
            <w:tcW w:w="1062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</w:p>
        </w:tc>
        <w:tc>
          <w:tcPr>
            <w:tcW w:w="1430" w:type="dxa"/>
          </w:tcPr>
          <w:p w:rsidR="00AD79D7" w:rsidRDefault="00AD79D7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AD79D7">
              <w:rPr>
                <w:b/>
                <w:bCs/>
                <w:i/>
              </w:rPr>
              <w:t>31 March 2017</w:t>
            </w:r>
          </w:p>
          <w:p w:rsidR="00C07A21" w:rsidRPr="00C07A21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QR ‘000</w:t>
            </w:r>
          </w:p>
          <w:p w:rsidR="00122F27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(Unaudited)</w:t>
            </w:r>
          </w:p>
        </w:tc>
        <w:tc>
          <w:tcPr>
            <w:tcW w:w="28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</w:tcPr>
          <w:p w:rsidR="00AD79D7" w:rsidRDefault="00AD79D7" w:rsidP="00AD79D7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AD79D7">
              <w:rPr>
                <w:b/>
                <w:bCs/>
                <w:i/>
              </w:rPr>
              <w:t>31 March 201</w:t>
            </w:r>
            <w:r>
              <w:rPr>
                <w:b/>
                <w:bCs/>
                <w:i/>
              </w:rPr>
              <w:t>6</w:t>
            </w:r>
          </w:p>
          <w:p w:rsidR="00C07A21" w:rsidRPr="00C07A21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QR ‘000</w:t>
            </w:r>
          </w:p>
          <w:p w:rsidR="00122F27" w:rsidRDefault="00C07A21" w:rsidP="00C07A21">
            <w:pPr>
              <w:tabs>
                <w:tab w:val="center" w:pos="4153"/>
                <w:tab w:val="right" w:pos="8306"/>
              </w:tabs>
              <w:ind w:left="-113" w:right="-57"/>
              <w:jc w:val="center"/>
              <w:rPr>
                <w:b/>
                <w:bCs/>
                <w:i/>
              </w:rPr>
            </w:pPr>
            <w:r w:rsidRPr="00C07A21">
              <w:rPr>
                <w:b/>
                <w:bCs/>
                <w:i/>
              </w:rPr>
              <w:t>(Unaudited)</w:t>
            </w:r>
          </w:p>
        </w:tc>
      </w:tr>
      <w:tr w:rsidR="00122F27" w:rsidTr="00241306">
        <w:tc>
          <w:tcPr>
            <w:tcW w:w="541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</w:p>
        </w:tc>
        <w:tc>
          <w:tcPr>
            <w:tcW w:w="1430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QR’000</w:t>
            </w:r>
          </w:p>
        </w:tc>
        <w:tc>
          <w:tcPr>
            <w:tcW w:w="28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QR’000</w:t>
            </w:r>
          </w:p>
        </w:tc>
      </w:tr>
      <w:tr w:rsidR="00122F27" w:rsidTr="00241306">
        <w:tc>
          <w:tcPr>
            <w:tcW w:w="541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28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</w:tr>
      <w:tr w:rsidR="00122F27" w:rsidTr="00241306">
        <w:tc>
          <w:tcPr>
            <w:tcW w:w="541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OPERATING ACTIVITIES</w:t>
            </w:r>
          </w:p>
        </w:tc>
        <w:tc>
          <w:tcPr>
            <w:tcW w:w="1062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28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</w:tr>
      <w:tr w:rsidR="00122F27" w:rsidTr="00241306">
        <w:tc>
          <w:tcPr>
            <w:tcW w:w="541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283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122F27" w:rsidRDefault="00122F27" w:rsidP="00122F27">
            <w:pPr>
              <w:tabs>
                <w:tab w:val="center" w:pos="4153"/>
                <w:tab w:val="right" w:pos="8306"/>
              </w:tabs>
              <w:jc w:val="right"/>
              <w:rPr>
                <w:b/>
              </w:rPr>
            </w:pPr>
          </w:p>
        </w:tc>
      </w:tr>
      <w:tr w:rsidR="00591C4A" w:rsidTr="00241306">
        <w:tc>
          <w:tcPr>
            <w:tcW w:w="5413" w:type="dxa"/>
          </w:tcPr>
          <w:p w:rsidR="00591C4A" w:rsidRDefault="00591C4A" w:rsidP="00AE098D">
            <w:pPr>
              <w:tabs>
                <w:tab w:val="center" w:pos="4153"/>
                <w:tab w:val="right" w:pos="8306"/>
              </w:tabs>
            </w:pPr>
            <w:r>
              <w:t xml:space="preserve">Profit for the </w:t>
            </w:r>
            <w:r w:rsidR="00AE098D">
              <w:t>p</w:t>
            </w:r>
            <w:r>
              <w:t>eriod</w:t>
            </w:r>
          </w:p>
        </w:tc>
        <w:tc>
          <w:tcPr>
            <w:tcW w:w="1062" w:type="dxa"/>
          </w:tcPr>
          <w:p w:rsidR="00591C4A" w:rsidRDefault="00591C4A" w:rsidP="00591C4A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591C4A" w:rsidRPr="000C768D" w:rsidRDefault="00520D24" w:rsidP="002B1C68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212,315</w:t>
            </w:r>
          </w:p>
        </w:tc>
        <w:tc>
          <w:tcPr>
            <w:tcW w:w="283" w:type="dxa"/>
          </w:tcPr>
          <w:p w:rsidR="00591C4A" w:rsidRPr="00594AFE" w:rsidRDefault="00591C4A" w:rsidP="00591C4A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591C4A" w:rsidRPr="0098716B" w:rsidRDefault="00E3225F" w:rsidP="00591C4A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212,395</w:t>
            </w:r>
          </w:p>
        </w:tc>
      </w:tr>
      <w:tr w:rsidR="00591C4A" w:rsidTr="00241306">
        <w:tc>
          <w:tcPr>
            <w:tcW w:w="5413" w:type="dxa"/>
          </w:tcPr>
          <w:p w:rsidR="00591C4A" w:rsidRDefault="00591C4A" w:rsidP="00591C4A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591C4A" w:rsidRDefault="00591C4A" w:rsidP="00591C4A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591C4A" w:rsidRPr="000C768D" w:rsidRDefault="00591C4A" w:rsidP="00591C4A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591C4A" w:rsidRPr="00594AFE" w:rsidRDefault="00591C4A" w:rsidP="00591C4A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591C4A" w:rsidRPr="0098716B" w:rsidRDefault="00591C4A" w:rsidP="00591C4A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591C4A" w:rsidTr="00241306">
        <w:tc>
          <w:tcPr>
            <w:tcW w:w="5413" w:type="dxa"/>
          </w:tcPr>
          <w:p w:rsidR="00591C4A" w:rsidRDefault="005A68DE" w:rsidP="00591C4A">
            <w:pPr>
              <w:widowControl/>
              <w:overflowPunct/>
              <w:textAlignment w:val="auto"/>
            </w:pPr>
            <w:r>
              <w:t>Adjustments for</w:t>
            </w:r>
            <w:r w:rsidR="00591C4A">
              <w:t>:</w:t>
            </w:r>
          </w:p>
        </w:tc>
        <w:tc>
          <w:tcPr>
            <w:tcW w:w="1062" w:type="dxa"/>
          </w:tcPr>
          <w:p w:rsidR="00591C4A" w:rsidRDefault="00591C4A" w:rsidP="00591C4A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591C4A" w:rsidRPr="000C768D" w:rsidRDefault="00591C4A" w:rsidP="00591C4A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591C4A" w:rsidRPr="00594AFE" w:rsidRDefault="00591C4A" w:rsidP="00591C4A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591C4A" w:rsidRPr="0098716B" w:rsidRDefault="00591C4A" w:rsidP="00591C4A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98716B" w:rsidP="00AE098D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  Interest </w:t>
            </w:r>
            <w:r w:rsidR="00AE098D">
              <w:t>i</w:t>
            </w:r>
            <w:r>
              <w:t>ncome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(7,348)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ind w:right="-57"/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ind w:right="-57"/>
              <w:jc w:val="right"/>
            </w:pPr>
            <w:r w:rsidRPr="00E3225F">
              <w:t>(3,038)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AE098D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  Share of </w:t>
            </w:r>
            <w:r w:rsidR="00AE098D">
              <w:t>p</w:t>
            </w:r>
            <w:r>
              <w:t xml:space="preserve">rofit </w:t>
            </w:r>
            <w:r w:rsidR="00AE098D">
              <w:t>f</w:t>
            </w:r>
            <w:r>
              <w:t xml:space="preserve">rom Joint Ventures 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(191,287)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ind w:right="-57"/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ind w:right="-57"/>
              <w:jc w:val="right"/>
            </w:pPr>
            <w:r w:rsidRPr="00E3225F">
              <w:t>(193,508)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98716B" w:rsidP="00F729E0">
            <w:pPr>
              <w:tabs>
                <w:tab w:val="center" w:pos="4153"/>
                <w:tab w:val="right" w:pos="8306"/>
              </w:tabs>
            </w:pPr>
            <w:r>
              <w:t xml:space="preserve">Operating </w:t>
            </w:r>
            <w:r w:rsidR="00F729E0">
              <w:t>c</w:t>
            </w:r>
            <w:r>
              <w:t xml:space="preserve">ash </w:t>
            </w:r>
            <w:r w:rsidR="00F729E0">
              <w:t>f</w:t>
            </w:r>
            <w:r>
              <w:t xml:space="preserve">lows </w:t>
            </w:r>
            <w:r w:rsidR="00F729E0">
              <w:t>b</w:t>
            </w:r>
            <w:r>
              <w:t xml:space="preserve">efore </w:t>
            </w:r>
            <w:r w:rsidR="00F729E0">
              <w:t>w</w:t>
            </w:r>
            <w:r>
              <w:t xml:space="preserve">orking </w:t>
            </w:r>
            <w:r w:rsidR="00F729E0">
              <w:t>c</w:t>
            </w:r>
            <w:r>
              <w:t xml:space="preserve">apital </w:t>
            </w:r>
            <w:r w:rsidR="00F729E0">
              <w:t>c</w:t>
            </w:r>
            <w:r>
              <w:t>hanges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2B1C68">
            <w:pPr>
              <w:tabs>
                <w:tab w:val="center" w:pos="4153"/>
                <w:tab w:val="right" w:pos="8306"/>
              </w:tabs>
              <w:ind w:right="2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13,680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ind w:right="25"/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ind w:right="25"/>
              <w:jc w:val="right"/>
            </w:pPr>
            <w:r w:rsidRPr="00E3225F">
              <w:t>15,849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ind w:right="25"/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Pr="00122F27" w:rsidRDefault="0098716B" w:rsidP="0023545A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122F27">
              <w:rPr>
                <w:b/>
                <w:bCs/>
              </w:rPr>
              <w:t xml:space="preserve">Working </w:t>
            </w:r>
            <w:r w:rsidR="0023545A">
              <w:rPr>
                <w:b/>
                <w:bCs/>
              </w:rPr>
              <w:t>c</w:t>
            </w:r>
            <w:r w:rsidRPr="00122F27">
              <w:rPr>
                <w:b/>
                <w:bCs/>
              </w:rPr>
              <w:t xml:space="preserve">apital </w:t>
            </w:r>
            <w:r w:rsidR="0023545A">
              <w:rPr>
                <w:b/>
                <w:bCs/>
              </w:rPr>
              <w:t>c</w:t>
            </w:r>
            <w:r w:rsidRPr="00122F27">
              <w:rPr>
                <w:b/>
                <w:bCs/>
              </w:rPr>
              <w:t>hanges: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98716B" w:rsidP="00F729E0">
            <w:pPr>
              <w:tabs>
                <w:tab w:val="center" w:pos="4153"/>
                <w:tab w:val="right" w:pos="8306"/>
              </w:tabs>
            </w:pPr>
            <w:r>
              <w:t xml:space="preserve">Prepayments and </w:t>
            </w:r>
            <w:r w:rsidR="00F729E0">
              <w:t>o</w:t>
            </w:r>
            <w:r>
              <w:t xml:space="preserve">ther </w:t>
            </w:r>
            <w:r w:rsidR="00F729E0">
              <w:t>d</w:t>
            </w:r>
            <w:r>
              <w:t xml:space="preserve">ebit </w:t>
            </w:r>
            <w:r w:rsidR="00F729E0">
              <w:t>b</w:t>
            </w:r>
            <w:r>
              <w:t>alances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(20,822)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ind w:right="-57"/>
              <w:jc w:val="right"/>
            </w:pPr>
            <w:r w:rsidRPr="00E3225F">
              <w:t>(22,596)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F729E0">
            <w:pPr>
              <w:tabs>
                <w:tab w:val="center" w:pos="4153"/>
                <w:tab w:val="right" w:pos="8306"/>
              </w:tabs>
            </w:pPr>
            <w:r>
              <w:t xml:space="preserve">Due from </w:t>
            </w:r>
            <w:r w:rsidR="00F729E0">
              <w:t>r</w:t>
            </w:r>
            <w:r>
              <w:t xml:space="preserve">elated </w:t>
            </w:r>
            <w:r w:rsidR="00F729E0">
              <w:t>p</w:t>
            </w:r>
            <w:r>
              <w:t>arties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98,098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142,688</w:t>
            </w:r>
          </w:p>
        </w:tc>
      </w:tr>
      <w:tr w:rsidR="0098716B" w:rsidTr="00CD29E6">
        <w:tc>
          <w:tcPr>
            <w:tcW w:w="5413" w:type="dxa"/>
          </w:tcPr>
          <w:p w:rsidR="0098716B" w:rsidRDefault="0098716B" w:rsidP="00F729E0">
            <w:pPr>
              <w:tabs>
                <w:tab w:val="center" w:pos="4153"/>
                <w:tab w:val="right" w:pos="8306"/>
              </w:tabs>
            </w:pPr>
            <w:r>
              <w:t xml:space="preserve">Due to a </w:t>
            </w:r>
            <w:r w:rsidR="00F729E0">
              <w:t>r</w:t>
            </w:r>
            <w:r>
              <w:t xml:space="preserve">elated </w:t>
            </w:r>
            <w:r w:rsidR="00F729E0">
              <w:t>p</w:t>
            </w:r>
            <w:r>
              <w:t>arty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1,975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ind w:right="-57"/>
              <w:jc w:val="right"/>
            </w:pPr>
            <w:r w:rsidRPr="00E3225F">
              <w:t>2,041</w:t>
            </w:r>
          </w:p>
        </w:tc>
      </w:tr>
      <w:tr w:rsidR="0098716B" w:rsidTr="00CD29E6">
        <w:tc>
          <w:tcPr>
            <w:tcW w:w="5413" w:type="dxa"/>
          </w:tcPr>
          <w:p w:rsidR="0098716B" w:rsidRDefault="0098716B" w:rsidP="00F729E0">
            <w:pPr>
              <w:tabs>
                <w:tab w:val="center" w:pos="4153"/>
                <w:tab w:val="right" w:pos="8306"/>
              </w:tabs>
            </w:pPr>
            <w:r>
              <w:t xml:space="preserve">Trade </w:t>
            </w:r>
            <w:r w:rsidR="00F729E0">
              <w:t>p</w:t>
            </w:r>
            <w:r>
              <w:t xml:space="preserve">ayable and </w:t>
            </w:r>
            <w:r w:rsidR="00F729E0">
              <w:t>a</w:t>
            </w:r>
            <w:r>
              <w:t>ccruals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(27,678)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3A27A2">
            <w:pPr>
              <w:tabs>
                <w:tab w:val="center" w:pos="4153"/>
                <w:tab w:val="right" w:pos="8306"/>
              </w:tabs>
              <w:ind w:right="-57"/>
              <w:jc w:val="right"/>
            </w:pPr>
            <w:r w:rsidRPr="00E3225F">
              <w:t>(3,549)</w:t>
            </w:r>
          </w:p>
        </w:tc>
      </w:tr>
      <w:tr w:rsidR="0098716B" w:rsidTr="00CD29E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CD29E6">
        <w:tc>
          <w:tcPr>
            <w:tcW w:w="5413" w:type="dxa"/>
          </w:tcPr>
          <w:p w:rsidR="0098716B" w:rsidRPr="00F625E1" w:rsidRDefault="0098716B" w:rsidP="0023545A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F625E1">
              <w:rPr>
                <w:b/>
                <w:bCs/>
              </w:rPr>
              <w:t xml:space="preserve">Cash from </w:t>
            </w:r>
            <w:r w:rsidR="0023545A">
              <w:rPr>
                <w:b/>
                <w:bCs/>
              </w:rPr>
              <w:t>o</w:t>
            </w:r>
            <w:r w:rsidRPr="00F625E1">
              <w:rPr>
                <w:b/>
                <w:bCs/>
              </w:rPr>
              <w:t>perations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2B1C68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65,253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8" w:type="dxa"/>
          </w:tcPr>
          <w:p w:rsidR="0098716B" w:rsidRPr="0098716B" w:rsidRDefault="00E3225F" w:rsidP="003A27A2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134,433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F729E0">
            <w:pPr>
              <w:tabs>
                <w:tab w:val="center" w:pos="4153"/>
                <w:tab w:val="right" w:pos="8306"/>
              </w:tabs>
            </w:pPr>
            <w:r>
              <w:t xml:space="preserve">Interest </w:t>
            </w:r>
            <w:r w:rsidR="00F729E0">
              <w:t>r</w:t>
            </w:r>
            <w:r>
              <w:t>eceived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246EA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7246EA">
              <w:rPr>
                <w:b/>
                <w:bCs/>
              </w:rPr>
              <w:t>4</w:t>
            </w:r>
            <w:r>
              <w:rPr>
                <w:b/>
                <w:bCs/>
              </w:rPr>
              <w:t>74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7,886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</w:pPr>
          </w:p>
        </w:tc>
      </w:tr>
      <w:tr w:rsidR="0098716B" w:rsidRPr="00594AFE" w:rsidTr="00241306">
        <w:tc>
          <w:tcPr>
            <w:tcW w:w="5413" w:type="dxa"/>
          </w:tcPr>
          <w:p w:rsidR="0098716B" w:rsidRPr="00594AFE" w:rsidRDefault="0098716B" w:rsidP="00F729E0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Net </w:t>
            </w:r>
            <w:r w:rsidR="00F729E0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ash </w:t>
            </w:r>
            <w:r w:rsidR="00F729E0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lows from </w:t>
            </w:r>
            <w:r w:rsidR="00F729E0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perating </w:t>
            </w:r>
            <w:r w:rsidR="00F729E0">
              <w:rPr>
                <w:b/>
                <w:bCs/>
              </w:rPr>
              <w:t>a</w:t>
            </w:r>
            <w:r w:rsidRPr="00594AFE">
              <w:rPr>
                <w:b/>
                <w:bCs/>
              </w:rPr>
              <w:t>ctivities</w:t>
            </w:r>
          </w:p>
        </w:tc>
        <w:tc>
          <w:tcPr>
            <w:tcW w:w="1062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8716B" w:rsidRPr="000C768D" w:rsidRDefault="00520D24" w:rsidP="002B1C68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78,727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16B" w:rsidRPr="0098716B" w:rsidRDefault="00E3225F" w:rsidP="003A27A2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142,319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23545A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INVESTING ACTIVITIES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Pr="007A29F6" w:rsidRDefault="0098716B" w:rsidP="0023545A">
            <w:pPr>
              <w:tabs>
                <w:tab w:val="center" w:pos="4153"/>
                <w:tab w:val="right" w:pos="8306"/>
              </w:tabs>
            </w:pPr>
            <w:r>
              <w:t xml:space="preserve">Dividends </w:t>
            </w:r>
            <w:r w:rsidR="0023545A">
              <w:t>r</w:t>
            </w:r>
            <w:r>
              <w:t>eceived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259,117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174,836</w:t>
            </w:r>
          </w:p>
        </w:tc>
      </w:tr>
      <w:tr w:rsidR="0098716B" w:rsidTr="00D51C22">
        <w:tc>
          <w:tcPr>
            <w:tcW w:w="5413" w:type="dxa"/>
          </w:tcPr>
          <w:p w:rsidR="0098716B" w:rsidRPr="007A29F6" w:rsidRDefault="0098716B" w:rsidP="0023545A">
            <w:pPr>
              <w:tabs>
                <w:tab w:val="center" w:pos="4153"/>
                <w:tab w:val="right" w:pos="8306"/>
              </w:tabs>
            </w:pPr>
            <w:r>
              <w:t xml:space="preserve">Decrease in </w:t>
            </w:r>
            <w:r w:rsidR="0023545A">
              <w:t>t</w:t>
            </w:r>
            <w:r>
              <w:t xml:space="preserve">erm </w:t>
            </w:r>
            <w:r w:rsidR="0023545A">
              <w:t>d</w:t>
            </w:r>
            <w:r>
              <w:t>eposits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562,740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570,118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RPr="00594AFE" w:rsidTr="00241306">
        <w:tc>
          <w:tcPr>
            <w:tcW w:w="541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594AFE">
              <w:rPr>
                <w:b/>
                <w:bCs/>
              </w:rPr>
              <w:t>Ca</w:t>
            </w:r>
            <w:r w:rsidR="0023545A">
              <w:rPr>
                <w:b/>
                <w:bCs/>
              </w:rPr>
              <w:t>sh flows from investing activities</w:t>
            </w:r>
          </w:p>
        </w:tc>
        <w:tc>
          <w:tcPr>
            <w:tcW w:w="1062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821,857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744,954</w:t>
            </w:r>
          </w:p>
        </w:tc>
      </w:tr>
      <w:tr w:rsidR="0098716B" w:rsidRPr="00594AFE" w:rsidTr="00241306">
        <w:tc>
          <w:tcPr>
            <w:tcW w:w="541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23545A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FINANCING ACTIVITIES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520D24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520D24">
        <w:tc>
          <w:tcPr>
            <w:tcW w:w="5413" w:type="dxa"/>
          </w:tcPr>
          <w:p w:rsidR="0098716B" w:rsidRPr="007A29F6" w:rsidRDefault="0098716B" w:rsidP="0098716B">
            <w:pPr>
              <w:tabs>
                <w:tab w:val="center" w:pos="4153"/>
                <w:tab w:val="right" w:pos="8306"/>
              </w:tabs>
            </w:pPr>
            <w:r>
              <w:t>Dividends Paid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(697,937)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F44F0D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(</w:t>
            </w:r>
            <w:r w:rsidR="00520D24">
              <w:t>811,22</w:t>
            </w:r>
            <w:r w:rsidR="00F44F0D">
              <w:t>0</w:t>
            </w:r>
            <w:r w:rsidRPr="00E3225F">
              <w:t>)</w:t>
            </w:r>
          </w:p>
        </w:tc>
      </w:tr>
      <w:tr w:rsidR="00520D24" w:rsidTr="00520D24">
        <w:tc>
          <w:tcPr>
            <w:tcW w:w="5413" w:type="dxa"/>
          </w:tcPr>
          <w:p w:rsidR="00520D24" w:rsidRDefault="00520D24" w:rsidP="0098716B">
            <w:pPr>
              <w:tabs>
                <w:tab w:val="center" w:pos="4153"/>
                <w:tab w:val="right" w:pos="8306"/>
              </w:tabs>
            </w:pPr>
            <w:r>
              <w:t>Increase in unclaimed dividend bank account</w:t>
            </w:r>
          </w:p>
        </w:tc>
        <w:tc>
          <w:tcPr>
            <w:tcW w:w="1062" w:type="dxa"/>
          </w:tcPr>
          <w:p w:rsidR="00520D24" w:rsidRDefault="00520D24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520D24" w:rsidRDefault="00520D24" w:rsidP="006A1465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(55,85</w:t>
            </w:r>
            <w:r w:rsidR="006A1465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  <w:tc>
          <w:tcPr>
            <w:tcW w:w="283" w:type="dxa"/>
          </w:tcPr>
          <w:p w:rsidR="00520D24" w:rsidRPr="00594AFE" w:rsidRDefault="00520D24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520D24" w:rsidRPr="00E3225F" w:rsidRDefault="00520D24" w:rsidP="00824121">
            <w:pPr>
              <w:tabs>
                <w:tab w:val="center" w:pos="4153"/>
                <w:tab w:val="right" w:pos="8306"/>
              </w:tabs>
              <w:jc w:val="right"/>
            </w:pPr>
            <w:r>
              <w:t>(68,202)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RPr="00594AFE" w:rsidTr="00241306">
        <w:tc>
          <w:tcPr>
            <w:tcW w:w="5413" w:type="dxa"/>
          </w:tcPr>
          <w:p w:rsidR="0098716B" w:rsidRPr="00594AFE" w:rsidRDefault="0098716B" w:rsidP="00F03222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Cash flows from </w:t>
            </w:r>
            <w:r w:rsidR="00F03222">
              <w:rPr>
                <w:b/>
                <w:bCs/>
              </w:rPr>
              <w:t>f</w:t>
            </w:r>
            <w:r>
              <w:rPr>
                <w:b/>
                <w:bCs/>
              </w:rPr>
              <w:t>inancing</w:t>
            </w:r>
            <w:r w:rsidR="00F03222">
              <w:rPr>
                <w:b/>
                <w:bCs/>
              </w:rPr>
              <w:t xml:space="preserve"> activities</w:t>
            </w:r>
          </w:p>
        </w:tc>
        <w:tc>
          <w:tcPr>
            <w:tcW w:w="1062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8716B" w:rsidRPr="000C768D" w:rsidRDefault="00520D24" w:rsidP="006A1465">
            <w:pPr>
              <w:tabs>
                <w:tab w:val="center" w:pos="4153"/>
                <w:tab w:val="right" w:pos="8306"/>
              </w:tabs>
              <w:ind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(753,79</w:t>
            </w:r>
            <w:r w:rsidR="006A1465">
              <w:rPr>
                <w:b/>
                <w:bCs/>
              </w:rPr>
              <w:t>1</w:t>
            </w:r>
            <w:r>
              <w:rPr>
                <w:b/>
                <w:bCs/>
              </w:rPr>
              <w:t>)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16B" w:rsidRPr="0098716B" w:rsidRDefault="00E3225F" w:rsidP="0098716B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(879,422)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RPr="00594AFE" w:rsidTr="00241306">
        <w:tc>
          <w:tcPr>
            <w:tcW w:w="541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594AFE">
              <w:rPr>
                <w:b/>
                <w:bCs/>
              </w:rPr>
              <w:t>INCREASE IN CASH AND CASH EQUIVALENTS</w:t>
            </w:r>
          </w:p>
        </w:tc>
        <w:tc>
          <w:tcPr>
            <w:tcW w:w="1062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98716B" w:rsidRPr="000C768D" w:rsidRDefault="00520D24" w:rsidP="006A1465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146,79</w:t>
            </w:r>
            <w:r w:rsidR="006A1465">
              <w:rPr>
                <w:b/>
                <w:bCs/>
              </w:rPr>
              <w:t>3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8716B" w:rsidRPr="0098716B" w:rsidRDefault="00E3225F" w:rsidP="00824121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7,851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Pr="004B55DB" w:rsidRDefault="0098716B" w:rsidP="00F03222">
            <w:pPr>
              <w:tabs>
                <w:tab w:val="center" w:pos="4153"/>
                <w:tab w:val="right" w:pos="8306"/>
              </w:tabs>
            </w:pPr>
            <w:r>
              <w:t xml:space="preserve">Cash and </w:t>
            </w:r>
            <w:r w:rsidR="00F03222">
              <w:t>c</w:t>
            </w:r>
            <w:r>
              <w:t xml:space="preserve">ash </w:t>
            </w:r>
            <w:r w:rsidR="00F03222">
              <w:t>e</w:t>
            </w:r>
            <w:r w:rsidRPr="004B55DB">
              <w:t>quivalents</w:t>
            </w:r>
            <w:r>
              <w:t xml:space="preserve"> at the </w:t>
            </w:r>
            <w:r w:rsidR="00F03222">
              <w:t>b</w:t>
            </w:r>
            <w:r>
              <w:t xml:space="preserve">eginning of the </w:t>
            </w:r>
            <w:r w:rsidR="00F03222">
              <w:t>p</w:t>
            </w:r>
            <w:r w:rsidR="00625CC4">
              <w:t>eriod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</w:tcPr>
          <w:p w:rsidR="0098716B" w:rsidRPr="000C768D" w:rsidRDefault="00520D24" w:rsidP="007671C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117,639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</w:tcPr>
          <w:p w:rsidR="0098716B" w:rsidRPr="0098716B" w:rsidRDefault="00E3225F" w:rsidP="00824121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174,927</w:t>
            </w:r>
          </w:p>
        </w:tc>
      </w:tr>
      <w:tr w:rsidR="0098716B" w:rsidTr="00241306">
        <w:tc>
          <w:tcPr>
            <w:tcW w:w="5413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8716B" w:rsidRPr="000C768D" w:rsidRDefault="0098716B" w:rsidP="0098716B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16B" w:rsidRPr="0098716B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  <w:tr w:rsidR="0098716B" w:rsidTr="00241306">
        <w:tc>
          <w:tcPr>
            <w:tcW w:w="5413" w:type="dxa"/>
          </w:tcPr>
          <w:p w:rsidR="0098716B" w:rsidRPr="004B55DB" w:rsidRDefault="0098716B" w:rsidP="00625CC4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4B55DB">
              <w:rPr>
                <w:b/>
                <w:bCs/>
              </w:rPr>
              <w:t xml:space="preserve">CASH AND CASH EQUIVALENTS AT </w:t>
            </w:r>
            <w:r w:rsidR="00625CC4">
              <w:rPr>
                <w:b/>
                <w:bCs/>
              </w:rPr>
              <w:t>THE END OF THE PERIOD</w:t>
            </w:r>
            <w:r>
              <w:rPr>
                <w:b/>
                <w:bCs/>
              </w:rPr>
              <w:t xml:space="preserve"> </w:t>
            </w:r>
            <w:r w:rsidR="00321FAD">
              <w:rPr>
                <w:b/>
                <w:bCs/>
              </w:rPr>
              <w:t>*</w:t>
            </w:r>
          </w:p>
        </w:tc>
        <w:tc>
          <w:tcPr>
            <w:tcW w:w="1062" w:type="dxa"/>
          </w:tcPr>
          <w:p w:rsidR="0098716B" w:rsidRDefault="0098716B" w:rsidP="0098716B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625CC4" w:rsidRDefault="00625CC4" w:rsidP="002B1C68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</w:p>
          <w:p w:rsidR="0098716B" w:rsidRPr="000C768D" w:rsidRDefault="00520D24" w:rsidP="006A1465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264,43</w:t>
            </w:r>
            <w:r w:rsidR="006A1465">
              <w:rPr>
                <w:b/>
                <w:bCs/>
              </w:rPr>
              <w:t>2</w:t>
            </w:r>
          </w:p>
        </w:tc>
        <w:tc>
          <w:tcPr>
            <w:tcW w:w="283" w:type="dxa"/>
          </w:tcPr>
          <w:p w:rsidR="0098716B" w:rsidRPr="00594AFE" w:rsidRDefault="0098716B" w:rsidP="0098716B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25CC4" w:rsidRDefault="00625CC4" w:rsidP="00824121">
            <w:pPr>
              <w:tabs>
                <w:tab w:val="center" w:pos="4153"/>
                <w:tab w:val="right" w:pos="8306"/>
              </w:tabs>
              <w:jc w:val="right"/>
            </w:pPr>
          </w:p>
          <w:p w:rsidR="0098716B" w:rsidRPr="0098716B" w:rsidRDefault="00E3225F" w:rsidP="00824121">
            <w:pPr>
              <w:tabs>
                <w:tab w:val="center" w:pos="4153"/>
                <w:tab w:val="right" w:pos="8306"/>
              </w:tabs>
              <w:jc w:val="right"/>
            </w:pPr>
            <w:r w:rsidRPr="00E3225F">
              <w:t>182,778</w:t>
            </w:r>
          </w:p>
        </w:tc>
      </w:tr>
    </w:tbl>
    <w:p w:rsidR="00625CC4" w:rsidRDefault="00625CC4" w:rsidP="00321FAD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321FAD" w:rsidRDefault="00321FAD" w:rsidP="00321FAD">
      <w:pPr>
        <w:widowControl/>
        <w:overflowPunct/>
        <w:autoSpaceDE/>
        <w:autoSpaceDN/>
        <w:adjustRightInd/>
        <w:spacing w:after="200" w:line="276" w:lineRule="auto"/>
        <w:textAlignment w:val="auto"/>
      </w:pPr>
      <w:r>
        <w:t>*Cash and cash equivalents exclude</w:t>
      </w:r>
      <w:r w:rsidR="00CD4DA1">
        <w:t>s</w:t>
      </w:r>
      <w:r>
        <w:t xml:space="preserve"> deposits maturing after 90 days and the unclaimed dividend amount</w:t>
      </w:r>
      <w:r w:rsidR="00CD4DA1">
        <w:t>s</w:t>
      </w:r>
      <w:r>
        <w:t>.</w:t>
      </w:r>
    </w:p>
    <w:p w:rsidR="00593339" w:rsidRDefault="00593339">
      <w:pPr>
        <w:widowControl/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838FD" w:rsidRPr="00EE0914" w:rsidRDefault="007838FD" w:rsidP="007838FD">
      <w:pPr>
        <w:pStyle w:val="NewHeader1"/>
        <w:ind w:left="0"/>
        <w:rPr>
          <w:szCs w:val="24"/>
          <w:lang w:val="en-GB"/>
        </w:rPr>
      </w:pPr>
      <w:r w:rsidRPr="00EE0914">
        <w:rPr>
          <w:szCs w:val="24"/>
          <w:lang w:val="en-GB"/>
        </w:rPr>
        <w:t>INTERIM CONDENSED STATEMENT OF CHANGES IN EQUITY</w:t>
      </w:r>
    </w:p>
    <w:p w:rsidR="007838FD" w:rsidRDefault="00AD79D7" w:rsidP="007838FD">
      <w:r w:rsidRPr="00AD79D7">
        <w:rPr>
          <w:spacing w:val="-2"/>
          <w:sz w:val="22"/>
          <w:lang w:val="en-US"/>
        </w:rPr>
        <w:t>For the three month period ended March 31, 2017</w:t>
      </w:r>
    </w:p>
    <w:tbl>
      <w:tblPr>
        <w:tblW w:w="9656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283"/>
        <w:gridCol w:w="284"/>
        <w:gridCol w:w="1134"/>
        <w:gridCol w:w="283"/>
        <w:gridCol w:w="1134"/>
        <w:gridCol w:w="268"/>
        <w:gridCol w:w="1200"/>
      </w:tblGrid>
      <w:tr w:rsidR="007E4206" w:rsidTr="007E4206">
        <w:tc>
          <w:tcPr>
            <w:tcW w:w="3936" w:type="dxa"/>
            <w:vAlign w:val="bottom"/>
          </w:tcPr>
          <w:p w:rsidR="007E4206" w:rsidRDefault="007E4206" w:rsidP="007E4206">
            <w:pPr>
              <w:ind w:right="-108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4206" w:rsidRPr="00862172" w:rsidRDefault="00CD29E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b/>
                <w:bCs/>
                <w:i/>
                <w:iCs/>
              </w:rPr>
              <w:t>Share C</w:t>
            </w:r>
            <w:r w:rsidR="007E4206" w:rsidRPr="00862172">
              <w:rPr>
                <w:b/>
                <w:bCs/>
                <w:i/>
                <w:iCs/>
              </w:rPr>
              <w:t>apital</w:t>
            </w:r>
          </w:p>
        </w:tc>
        <w:tc>
          <w:tcPr>
            <w:tcW w:w="283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284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4206" w:rsidRPr="00862172" w:rsidRDefault="007E420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b/>
                <w:bCs/>
                <w:i/>
                <w:iCs/>
              </w:rPr>
              <w:t>Legal Reserve</w:t>
            </w:r>
          </w:p>
        </w:tc>
        <w:tc>
          <w:tcPr>
            <w:tcW w:w="283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4206" w:rsidRPr="00862172" w:rsidRDefault="00CD29E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b/>
                <w:bCs/>
                <w:i/>
                <w:iCs/>
              </w:rPr>
              <w:t>Retained E</w:t>
            </w:r>
            <w:r w:rsidR="007E4206" w:rsidRPr="00862172">
              <w:rPr>
                <w:b/>
                <w:bCs/>
                <w:i/>
                <w:iCs/>
              </w:rPr>
              <w:t xml:space="preserve">arnings </w:t>
            </w:r>
          </w:p>
        </w:tc>
        <w:tc>
          <w:tcPr>
            <w:tcW w:w="268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7E4206" w:rsidRPr="00862172" w:rsidRDefault="007E4206" w:rsidP="007E4206">
            <w:pPr>
              <w:jc w:val="center"/>
              <w:rPr>
                <w:rFonts w:eastAsia="Arial Unicode MS"/>
                <w:b/>
                <w:bCs/>
              </w:rPr>
            </w:pPr>
            <w:r w:rsidRPr="00862172">
              <w:rPr>
                <w:b/>
                <w:bCs/>
                <w:i/>
                <w:iCs/>
              </w:rPr>
              <w:t>Total</w:t>
            </w:r>
          </w:p>
        </w:tc>
      </w:tr>
      <w:tr w:rsidR="007E4206" w:rsidTr="007E4206">
        <w:tc>
          <w:tcPr>
            <w:tcW w:w="3936" w:type="dxa"/>
            <w:vAlign w:val="bottom"/>
          </w:tcPr>
          <w:p w:rsidR="007E4206" w:rsidRDefault="007E4206" w:rsidP="007E4206">
            <w:pPr>
              <w:ind w:right="-108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4206" w:rsidRPr="00862172" w:rsidRDefault="007E420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rFonts w:eastAsia="Arial Unicode MS"/>
                <w:b/>
                <w:bCs/>
                <w:i/>
                <w:iCs/>
              </w:rPr>
              <w:t>QR’000</w:t>
            </w:r>
          </w:p>
        </w:tc>
        <w:tc>
          <w:tcPr>
            <w:tcW w:w="283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center"/>
              <w:rPr>
                <w:b/>
                <w:bCs/>
                <w:i/>
                <w:iCs/>
                <w:spacing w:val="-2"/>
              </w:rPr>
            </w:pPr>
          </w:p>
        </w:tc>
        <w:tc>
          <w:tcPr>
            <w:tcW w:w="284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center"/>
              <w:rPr>
                <w:b/>
                <w:bCs/>
                <w:i/>
                <w:i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4206" w:rsidRPr="00862172" w:rsidRDefault="007E420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rFonts w:eastAsia="Arial Unicode MS"/>
                <w:b/>
                <w:bCs/>
                <w:i/>
                <w:iCs/>
              </w:rPr>
              <w:t>QR’000</w:t>
            </w:r>
          </w:p>
        </w:tc>
        <w:tc>
          <w:tcPr>
            <w:tcW w:w="283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center"/>
              <w:rPr>
                <w:b/>
                <w:bCs/>
                <w:i/>
                <w:i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4206" w:rsidRPr="00862172" w:rsidRDefault="007E420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rFonts w:eastAsia="Arial Unicode MS"/>
                <w:b/>
                <w:bCs/>
                <w:i/>
                <w:iCs/>
              </w:rPr>
              <w:t>QR’000</w:t>
            </w:r>
          </w:p>
        </w:tc>
        <w:tc>
          <w:tcPr>
            <w:tcW w:w="268" w:type="dxa"/>
          </w:tcPr>
          <w:p w:rsidR="007E4206" w:rsidRPr="00862172" w:rsidRDefault="007E4206" w:rsidP="007E4206">
            <w:pPr>
              <w:tabs>
                <w:tab w:val="left" w:pos="1215"/>
              </w:tabs>
              <w:suppressAutoHyphens/>
              <w:spacing w:line="20" w:lineRule="atLeast"/>
              <w:jc w:val="center"/>
              <w:rPr>
                <w:b/>
                <w:bCs/>
                <w:i/>
                <w:iCs/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7E4206" w:rsidRPr="00862172" w:rsidRDefault="007E4206" w:rsidP="007E420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862172">
              <w:rPr>
                <w:rFonts w:eastAsia="Arial Unicode MS"/>
                <w:b/>
                <w:bCs/>
                <w:i/>
                <w:iCs/>
              </w:rPr>
              <w:t>QR’000</w:t>
            </w:r>
          </w:p>
        </w:tc>
      </w:tr>
      <w:tr w:rsidR="007E4206" w:rsidTr="007E4206">
        <w:tc>
          <w:tcPr>
            <w:tcW w:w="3936" w:type="dxa"/>
            <w:vAlign w:val="bottom"/>
          </w:tcPr>
          <w:p w:rsidR="007E4206" w:rsidRDefault="007E4206" w:rsidP="007E4206">
            <w:pPr>
              <w:ind w:right="-108"/>
              <w:rPr>
                <w:b/>
              </w:rPr>
            </w:pPr>
          </w:p>
        </w:tc>
        <w:tc>
          <w:tcPr>
            <w:tcW w:w="1134" w:type="dxa"/>
          </w:tcPr>
          <w:p w:rsidR="007E4206" w:rsidRDefault="007E4206" w:rsidP="007E4206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  <w:tc>
          <w:tcPr>
            <w:tcW w:w="283" w:type="dxa"/>
          </w:tcPr>
          <w:p w:rsidR="007E4206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284" w:type="dxa"/>
          </w:tcPr>
          <w:p w:rsidR="007E4206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1134" w:type="dxa"/>
          </w:tcPr>
          <w:p w:rsidR="007E4206" w:rsidRDefault="007E4206" w:rsidP="007E4206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  <w:tc>
          <w:tcPr>
            <w:tcW w:w="283" w:type="dxa"/>
          </w:tcPr>
          <w:p w:rsidR="007E4206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1134" w:type="dxa"/>
          </w:tcPr>
          <w:p w:rsidR="007E4206" w:rsidRDefault="007E4206" w:rsidP="007E4206">
            <w:pPr>
              <w:suppressAutoHyphens/>
              <w:spacing w:line="20" w:lineRule="atLeast"/>
              <w:jc w:val="center"/>
              <w:rPr>
                <w:spacing w:val="-2"/>
              </w:rPr>
            </w:pPr>
          </w:p>
        </w:tc>
        <w:tc>
          <w:tcPr>
            <w:tcW w:w="268" w:type="dxa"/>
          </w:tcPr>
          <w:p w:rsidR="007E4206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1200" w:type="dxa"/>
          </w:tcPr>
          <w:p w:rsidR="007E4206" w:rsidRDefault="007E4206" w:rsidP="007E4206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</w:tr>
      <w:tr w:rsidR="007E4206" w:rsidTr="007E4206">
        <w:tc>
          <w:tcPr>
            <w:tcW w:w="3936" w:type="dxa"/>
            <w:vAlign w:val="bottom"/>
          </w:tcPr>
          <w:p w:rsidR="007E4206" w:rsidRDefault="00153A0F" w:rsidP="0049790E">
            <w:pPr>
              <w:ind w:right="-108"/>
              <w:rPr>
                <w:bCs/>
              </w:rPr>
            </w:pPr>
            <w:r>
              <w:rPr>
                <w:b/>
              </w:rPr>
              <w:t xml:space="preserve">Balance at </w:t>
            </w:r>
            <w:r w:rsidR="00C07A21">
              <w:rPr>
                <w:b/>
              </w:rPr>
              <w:t>01 January 201</w:t>
            </w:r>
            <w:r w:rsidR="005B61FE">
              <w:rPr>
                <w:b/>
              </w:rPr>
              <w:t>6</w:t>
            </w:r>
            <w:r w:rsidR="0049790E">
              <w:rPr>
                <w:b/>
              </w:rPr>
              <w:t xml:space="preserve"> (A</w:t>
            </w:r>
            <w:r w:rsidR="0049790E" w:rsidRPr="0049790E">
              <w:rPr>
                <w:b/>
              </w:rPr>
              <w:t>udited)</w:t>
            </w:r>
          </w:p>
        </w:tc>
        <w:tc>
          <w:tcPr>
            <w:tcW w:w="1134" w:type="dxa"/>
          </w:tcPr>
          <w:p w:rsidR="007E4206" w:rsidRPr="00D51C22" w:rsidRDefault="00E3225F" w:rsidP="007E4206">
            <w:pPr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  <w:r w:rsidRPr="00E3225F">
              <w:rPr>
                <w:b/>
                <w:bCs/>
                <w:spacing w:val="-2"/>
              </w:rPr>
              <w:t>12,563,175</w:t>
            </w:r>
          </w:p>
        </w:tc>
        <w:tc>
          <w:tcPr>
            <w:tcW w:w="283" w:type="dxa"/>
          </w:tcPr>
          <w:p w:rsidR="007E4206" w:rsidRPr="00D51C22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284" w:type="dxa"/>
          </w:tcPr>
          <w:p w:rsidR="007E4206" w:rsidRPr="00D51C22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7E4206" w:rsidRPr="00D51C22" w:rsidRDefault="00E3225F" w:rsidP="007E4206">
            <w:pPr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  <w:r w:rsidRPr="00E3225F">
              <w:rPr>
                <w:b/>
                <w:bCs/>
                <w:spacing w:val="-2"/>
              </w:rPr>
              <w:t>25,364</w:t>
            </w:r>
          </w:p>
        </w:tc>
        <w:tc>
          <w:tcPr>
            <w:tcW w:w="283" w:type="dxa"/>
          </w:tcPr>
          <w:p w:rsidR="007E4206" w:rsidRPr="00D51C22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7E4206" w:rsidRPr="00D51C22" w:rsidRDefault="00E3225F" w:rsidP="00090884">
            <w:pPr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  <w:r w:rsidRPr="00E3225F">
              <w:rPr>
                <w:b/>
                <w:bCs/>
                <w:spacing w:val="-2"/>
              </w:rPr>
              <w:t>1,598,661</w:t>
            </w:r>
          </w:p>
        </w:tc>
        <w:tc>
          <w:tcPr>
            <w:tcW w:w="268" w:type="dxa"/>
          </w:tcPr>
          <w:p w:rsidR="007E4206" w:rsidRPr="00D51C22" w:rsidRDefault="007E4206" w:rsidP="007E4206">
            <w:pPr>
              <w:suppressAutoHyphens/>
              <w:spacing w:line="20" w:lineRule="atLeast"/>
              <w:ind w:left="-57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200" w:type="dxa"/>
          </w:tcPr>
          <w:p w:rsidR="007E4206" w:rsidRPr="00D51C22" w:rsidRDefault="00E3225F" w:rsidP="007E4206">
            <w:pPr>
              <w:suppressAutoHyphens/>
              <w:spacing w:line="20" w:lineRule="atLeast"/>
              <w:jc w:val="right"/>
              <w:rPr>
                <w:b/>
                <w:bCs/>
                <w:spacing w:val="-2"/>
              </w:rPr>
            </w:pPr>
            <w:r w:rsidRPr="00E3225F">
              <w:rPr>
                <w:b/>
                <w:bCs/>
                <w:spacing w:val="-2"/>
              </w:rPr>
              <w:t>14,187,200</w:t>
            </w:r>
          </w:p>
        </w:tc>
      </w:tr>
      <w:tr w:rsidR="003712BB" w:rsidTr="00153A0F">
        <w:tc>
          <w:tcPr>
            <w:tcW w:w="3936" w:type="dxa"/>
            <w:vAlign w:val="bottom"/>
          </w:tcPr>
          <w:p w:rsidR="003712BB" w:rsidRDefault="003712BB" w:rsidP="003712BB">
            <w:pPr>
              <w:ind w:right="-108"/>
              <w:rPr>
                <w:bCs/>
              </w:rPr>
            </w:pPr>
            <w:r>
              <w:rPr>
                <w:bCs/>
              </w:rPr>
              <w:t>Total comprehensive income for the period</w:t>
            </w:r>
          </w:p>
        </w:tc>
        <w:tc>
          <w:tcPr>
            <w:tcW w:w="1134" w:type="dxa"/>
          </w:tcPr>
          <w:p w:rsidR="003712BB" w:rsidRPr="003F7B1B" w:rsidRDefault="00F625E1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-</w:t>
            </w:r>
          </w:p>
        </w:tc>
        <w:tc>
          <w:tcPr>
            <w:tcW w:w="283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284" w:type="dxa"/>
          </w:tcPr>
          <w:p w:rsidR="003712BB" w:rsidRPr="003F7B1B" w:rsidRDefault="003712BB" w:rsidP="003712BB">
            <w:pPr>
              <w:suppressAutoHyphens/>
              <w:spacing w:line="20" w:lineRule="atLeas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3712BB" w:rsidRPr="003F7B1B" w:rsidRDefault="00F625E1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3712BB" w:rsidRPr="003F7B1B" w:rsidRDefault="00E3225F" w:rsidP="003712BB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 w:rsidRPr="00E3225F">
              <w:rPr>
                <w:bCs/>
                <w:color w:val="000000"/>
                <w:lang w:val="en-US"/>
              </w:rPr>
              <w:t>212,395</w:t>
            </w:r>
          </w:p>
        </w:tc>
        <w:tc>
          <w:tcPr>
            <w:tcW w:w="268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200" w:type="dxa"/>
          </w:tcPr>
          <w:p w:rsidR="003712BB" w:rsidRPr="003F7B1B" w:rsidRDefault="00E3225F" w:rsidP="003712BB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 w:rsidRPr="00E3225F">
              <w:rPr>
                <w:bCs/>
                <w:color w:val="000000"/>
                <w:lang w:val="en-US"/>
              </w:rPr>
              <w:t>212,395</w:t>
            </w:r>
          </w:p>
        </w:tc>
      </w:tr>
      <w:tr w:rsidR="003712BB" w:rsidTr="00153A0F">
        <w:tc>
          <w:tcPr>
            <w:tcW w:w="3936" w:type="dxa"/>
            <w:vAlign w:val="bottom"/>
          </w:tcPr>
          <w:p w:rsidR="003712BB" w:rsidRDefault="003712BB" w:rsidP="0036304F">
            <w:pPr>
              <w:ind w:right="-108"/>
              <w:rPr>
                <w:bCs/>
              </w:rPr>
            </w:pPr>
            <w:r w:rsidRPr="00E3348F">
              <w:rPr>
                <w:bCs/>
              </w:rPr>
              <w:t xml:space="preserve">Dividends </w:t>
            </w:r>
            <w:r w:rsidR="0036304F">
              <w:rPr>
                <w:bCs/>
              </w:rPr>
              <w:t>declared</w:t>
            </w:r>
          </w:p>
        </w:tc>
        <w:tc>
          <w:tcPr>
            <w:tcW w:w="1134" w:type="dxa"/>
          </w:tcPr>
          <w:p w:rsidR="003712BB" w:rsidRPr="003F7B1B" w:rsidRDefault="00F625E1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284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3712BB" w:rsidRPr="003F7B1B" w:rsidRDefault="00F625E1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3712BB" w:rsidRPr="003F7B1B" w:rsidRDefault="00E3225F" w:rsidP="003712BB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 w:rsidRPr="00E3225F">
              <w:rPr>
                <w:bCs/>
                <w:color w:val="000000"/>
                <w:lang w:val="en-US"/>
              </w:rPr>
              <w:t>(879,422)</w:t>
            </w:r>
          </w:p>
        </w:tc>
        <w:tc>
          <w:tcPr>
            <w:tcW w:w="268" w:type="dxa"/>
          </w:tcPr>
          <w:p w:rsidR="003712BB" w:rsidRPr="003F7B1B" w:rsidRDefault="003712BB" w:rsidP="003712BB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200" w:type="dxa"/>
          </w:tcPr>
          <w:p w:rsidR="003712BB" w:rsidRPr="003F7B1B" w:rsidRDefault="00E3225F" w:rsidP="003712BB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 w:rsidRPr="00E3225F">
              <w:rPr>
                <w:bCs/>
                <w:color w:val="000000"/>
                <w:lang w:val="en-US"/>
              </w:rPr>
              <w:t>(879,422)</w:t>
            </w:r>
          </w:p>
        </w:tc>
      </w:tr>
      <w:tr w:rsidR="00BE11C2" w:rsidTr="00153A0F">
        <w:tc>
          <w:tcPr>
            <w:tcW w:w="3936" w:type="dxa"/>
            <w:vAlign w:val="bottom"/>
          </w:tcPr>
          <w:p w:rsidR="00BE11C2" w:rsidRDefault="00BE11C2" w:rsidP="00BE11C2">
            <w:pPr>
              <w:ind w:right="-108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11C2" w:rsidRDefault="00BE11C2" w:rsidP="00BE11C2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  <w:tc>
          <w:tcPr>
            <w:tcW w:w="283" w:type="dxa"/>
          </w:tcPr>
          <w:p w:rsidR="00BE11C2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284" w:type="dxa"/>
          </w:tcPr>
          <w:p w:rsidR="00BE11C2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11C2" w:rsidRDefault="00BE11C2" w:rsidP="00BE11C2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  <w:tc>
          <w:tcPr>
            <w:tcW w:w="283" w:type="dxa"/>
          </w:tcPr>
          <w:p w:rsidR="00BE11C2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11C2" w:rsidRDefault="00BE11C2" w:rsidP="00BE11C2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  <w:tc>
          <w:tcPr>
            <w:tcW w:w="268" w:type="dxa"/>
          </w:tcPr>
          <w:p w:rsidR="00BE11C2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E11C2" w:rsidRDefault="00BE11C2" w:rsidP="00BE11C2">
            <w:pPr>
              <w:suppressAutoHyphens/>
              <w:spacing w:line="20" w:lineRule="atLeast"/>
              <w:jc w:val="right"/>
              <w:rPr>
                <w:spacing w:val="-2"/>
              </w:rPr>
            </w:pPr>
          </w:p>
        </w:tc>
      </w:tr>
      <w:tr w:rsidR="00BE11C2" w:rsidRPr="00153A0F" w:rsidTr="00153A0F">
        <w:tc>
          <w:tcPr>
            <w:tcW w:w="3936" w:type="dxa"/>
            <w:vAlign w:val="bottom"/>
          </w:tcPr>
          <w:p w:rsidR="00BE11C2" w:rsidRPr="00153A0F" w:rsidRDefault="00BE11C2" w:rsidP="005B61FE">
            <w:pPr>
              <w:ind w:right="-108"/>
              <w:rPr>
                <w:b/>
              </w:rPr>
            </w:pPr>
            <w:r w:rsidRPr="00153A0F">
              <w:rPr>
                <w:b/>
              </w:rPr>
              <w:t xml:space="preserve">Balance at </w:t>
            </w:r>
            <w:r w:rsidR="005B61FE">
              <w:rPr>
                <w:b/>
              </w:rPr>
              <w:t>31 March 2016</w:t>
            </w:r>
            <w:r w:rsidR="0049790E">
              <w:rPr>
                <w:b/>
              </w:rPr>
              <w:t xml:space="preserve"> (</w:t>
            </w:r>
            <w:r w:rsidR="0049790E" w:rsidRPr="0049790E">
              <w:rPr>
                <w:b/>
              </w:rPr>
              <w:t>Unaudited)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1C2" w:rsidRPr="00153A0F" w:rsidRDefault="00E3225F" w:rsidP="00BE11C2">
            <w:pPr>
              <w:suppressAutoHyphens/>
              <w:spacing w:line="20" w:lineRule="atLeast"/>
              <w:jc w:val="right"/>
              <w:rPr>
                <w:b/>
                <w:spacing w:val="-2"/>
              </w:rPr>
            </w:pPr>
            <w:r w:rsidRPr="00E3225F">
              <w:rPr>
                <w:b/>
                <w:spacing w:val="-2"/>
              </w:rPr>
              <w:t>12,563,175</w:t>
            </w:r>
          </w:p>
        </w:tc>
        <w:tc>
          <w:tcPr>
            <w:tcW w:w="283" w:type="dxa"/>
          </w:tcPr>
          <w:p w:rsidR="00BE11C2" w:rsidRPr="00153A0F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284" w:type="dxa"/>
          </w:tcPr>
          <w:p w:rsidR="00BE11C2" w:rsidRPr="00153A0F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1C2" w:rsidRPr="00153A0F" w:rsidRDefault="00E3225F" w:rsidP="00BE11C2">
            <w:pPr>
              <w:suppressAutoHyphens/>
              <w:spacing w:line="20" w:lineRule="atLeast"/>
              <w:jc w:val="right"/>
              <w:rPr>
                <w:b/>
                <w:spacing w:val="-2"/>
              </w:rPr>
            </w:pPr>
            <w:r w:rsidRPr="00E3225F">
              <w:rPr>
                <w:b/>
                <w:spacing w:val="-2"/>
              </w:rPr>
              <w:t>25,364</w:t>
            </w:r>
          </w:p>
        </w:tc>
        <w:tc>
          <w:tcPr>
            <w:tcW w:w="283" w:type="dxa"/>
          </w:tcPr>
          <w:p w:rsidR="00BE11C2" w:rsidRPr="00153A0F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1C2" w:rsidRPr="00153A0F" w:rsidRDefault="00E3225F" w:rsidP="00BE00F9">
            <w:pPr>
              <w:suppressAutoHyphens/>
              <w:spacing w:line="20" w:lineRule="atLeast"/>
              <w:jc w:val="right"/>
              <w:rPr>
                <w:b/>
                <w:spacing w:val="-2"/>
              </w:rPr>
            </w:pPr>
            <w:r w:rsidRPr="00E3225F">
              <w:rPr>
                <w:b/>
                <w:spacing w:val="-2"/>
              </w:rPr>
              <w:t>931,634</w:t>
            </w:r>
          </w:p>
        </w:tc>
        <w:tc>
          <w:tcPr>
            <w:tcW w:w="268" w:type="dxa"/>
          </w:tcPr>
          <w:p w:rsidR="00BE11C2" w:rsidRPr="00153A0F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E11C2" w:rsidRPr="00153A0F" w:rsidRDefault="00E3225F" w:rsidP="00BE00F9">
            <w:pPr>
              <w:suppressAutoHyphens/>
              <w:spacing w:line="20" w:lineRule="atLeast"/>
              <w:jc w:val="right"/>
              <w:rPr>
                <w:b/>
                <w:spacing w:val="-2"/>
              </w:rPr>
            </w:pPr>
            <w:r w:rsidRPr="00E3225F">
              <w:rPr>
                <w:b/>
                <w:spacing w:val="-2"/>
              </w:rPr>
              <w:t>13,520,173</w:t>
            </w:r>
          </w:p>
        </w:tc>
      </w:tr>
      <w:tr w:rsidR="00BE11C2" w:rsidTr="00090884">
        <w:tc>
          <w:tcPr>
            <w:tcW w:w="3936" w:type="dxa"/>
            <w:vAlign w:val="bottom"/>
          </w:tcPr>
          <w:p w:rsidR="00BE11C2" w:rsidRPr="0004198E" w:rsidRDefault="00BE11C2" w:rsidP="00BE11C2">
            <w:pPr>
              <w:ind w:right="-108"/>
              <w:rPr>
                <w:b/>
              </w:rPr>
            </w:pPr>
          </w:p>
          <w:p w:rsidR="00BE11C2" w:rsidRPr="0004198E" w:rsidRDefault="00C07A21" w:rsidP="0049790E">
            <w:pPr>
              <w:ind w:right="-108"/>
              <w:rPr>
                <w:b/>
              </w:rPr>
            </w:pPr>
            <w:r w:rsidRPr="00C07A21">
              <w:rPr>
                <w:b/>
              </w:rPr>
              <w:t>Balance at 01 January 201</w:t>
            </w:r>
            <w:r w:rsidR="005B61FE">
              <w:rPr>
                <w:b/>
              </w:rPr>
              <w:t>7</w:t>
            </w:r>
            <w:r w:rsidR="0049790E">
              <w:rPr>
                <w:b/>
              </w:rPr>
              <w:t xml:space="preserve"> (A</w:t>
            </w:r>
            <w:r w:rsidR="0049790E" w:rsidRPr="0049790E">
              <w:rPr>
                <w:b/>
              </w:rPr>
              <w:t>udited)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5BA4" w:rsidRDefault="00075BA4" w:rsidP="00BE11C2">
            <w:pPr>
              <w:suppressAutoHyphens/>
              <w:spacing w:line="20" w:lineRule="atLeast"/>
              <w:jc w:val="right"/>
              <w:rPr>
                <w:b/>
              </w:rPr>
            </w:pPr>
          </w:p>
          <w:p w:rsidR="008C3A51" w:rsidRPr="003F7B1B" w:rsidRDefault="008C3A51" w:rsidP="00BE11C2">
            <w:pPr>
              <w:suppressAutoHyphens/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12,563,175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</w:p>
        </w:tc>
        <w:tc>
          <w:tcPr>
            <w:tcW w:w="284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5BA4" w:rsidRDefault="00075BA4" w:rsidP="00BE11C2">
            <w:pPr>
              <w:suppressAutoHyphens/>
              <w:spacing w:line="20" w:lineRule="atLeast"/>
              <w:jc w:val="right"/>
              <w:rPr>
                <w:b/>
              </w:rPr>
            </w:pPr>
          </w:p>
          <w:p w:rsidR="008C3A51" w:rsidRPr="003F7B1B" w:rsidRDefault="008C3A51" w:rsidP="00BE11C2">
            <w:pPr>
              <w:suppressAutoHyphens/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25,364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5BA4" w:rsidRDefault="00075BA4" w:rsidP="00BE11C2">
            <w:pPr>
              <w:suppressAutoHyphens/>
              <w:spacing w:line="20" w:lineRule="atLeast"/>
              <w:jc w:val="right"/>
              <w:rPr>
                <w:b/>
              </w:rPr>
            </w:pPr>
          </w:p>
          <w:p w:rsidR="008C3A51" w:rsidRPr="003F7B1B" w:rsidRDefault="008C3A51" w:rsidP="00BE11C2">
            <w:pPr>
              <w:suppressAutoHyphens/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1,689,021</w:t>
            </w:r>
          </w:p>
        </w:tc>
        <w:tc>
          <w:tcPr>
            <w:tcW w:w="268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5581B" w:rsidRDefault="0025581B" w:rsidP="00BE11C2">
            <w:pPr>
              <w:suppressAutoHyphens/>
              <w:spacing w:line="20" w:lineRule="atLeast"/>
              <w:jc w:val="right"/>
              <w:rPr>
                <w:b/>
              </w:rPr>
            </w:pPr>
          </w:p>
          <w:p w:rsidR="008C3A51" w:rsidRPr="003F7B1B" w:rsidRDefault="008C3A51" w:rsidP="00BE11C2">
            <w:pPr>
              <w:suppressAutoHyphens/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14,277,560</w:t>
            </w:r>
          </w:p>
        </w:tc>
      </w:tr>
      <w:tr w:rsidR="00BE11C2" w:rsidTr="00FF1943">
        <w:tc>
          <w:tcPr>
            <w:tcW w:w="3936" w:type="dxa"/>
          </w:tcPr>
          <w:p w:rsidR="00BE11C2" w:rsidRDefault="00BE11C2" w:rsidP="00BE11C2">
            <w:pPr>
              <w:spacing w:line="240" w:lineRule="atLeast"/>
              <w:ind w:left="-113" w:right="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</w:t>
            </w:r>
            <w:r w:rsidR="000514B0">
              <w:rPr>
                <w:bCs/>
              </w:rPr>
              <w:t>Total comprehensive income for the period</w:t>
            </w:r>
          </w:p>
        </w:tc>
        <w:tc>
          <w:tcPr>
            <w:tcW w:w="1134" w:type="dxa"/>
          </w:tcPr>
          <w:p w:rsidR="00BE11C2" w:rsidRPr="003F7B1B" w:rsidRDefault="00F625E1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284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BE11C2" w:rsidRPr="003F7B1B" w:rsidRDefault="00F625E1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BE11C2" w:rsidRPr="003F7B1B" w:rsidRDefault="008C3A51" w:rsidP="00BE11C2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212,315</w:t>
            </w:r>
          </w:p>
        </w:tc>
        <w:tc>
          <w:tcPr>
            <w:tcW w:w="268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200" w:type="dxa"/>
          </w:tcPr>
          <w:p w:rsidR="00BE11C2" w:rsidRPr="003F7B1B" w:rsidRDefault="008C3A51" w:rsidP="00BE11C2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 w:rsidRPr="008C3A51">
              <w:rPr>
                <w:bCs/>
                <w:color w:val="000000"/>
                <w:lang w:val="en-US"/>
              </w:rPr>
              <w:t>212,315</w:t>
            </w:r>
          </w:p>
        </w:tc>
      </w:tr>
      <w:tr w:rsidR="00BE11C2" w:rsidTr="00FF1943">
        <w:tc>
          <w:tcPr>
            <w:tcW w:w="3936" w:type="dxa"/>
          </w:tcPr>
          <w:p w:rsidR="00BE11C2" w:rsidRDefault="000514B0" w:rsidP="000514B0">
            <w:pPr>
              <w:spacing w:line="240" w:lineRule="atLeast"/>
              <w:ind w:right="57"/>
              <w:rPr>
                <w:bCs/>
                <w:color w:val="000000"/>
                <w:lang w:val="en-US"/>
              </w:rPr>
            </w:pPr>
            <w:r>
              <w:rPr>
                <w:bCs/>
              </w:rPr>
              <w:t xml:space="preserve">Dividends </w:t>
            </w:r>
            <w:r w:rsidR="0036304F" w:rsidRPr="0036304F">
              <w:rPr>
                <w:bCs/>
              </w:rPr>
              <w:t>declared</w:t>
            </w:r>
          </w:p>
        </w:tc>
        <w:tc>
          <w:tcPr>
            <w:tcW w:w="1134" w:type="dxa"/>
          </w:tcPr>
          <w:p w:rsidR="00BE11C2" w:rsidRPr="003F7B1B" w:rsidRDefault="00F625E1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284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BE11C2" w:rsidRPr="003F7B1B" w:rsidRDefault="00F625E1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134" w:type="dxa"/>
          </w:tcPr>
          <w:p w:rsidR="00BE11C2" w:rsidRPr="003F7B1B" w:rsidRDefault="008C3A51" w:rsidP="00BE11C2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(753,791)</w:t>
            </w:r>
          </w:p>
        </w:tc>
        <w:tc>
          <w:tcPr>
            <w:tcW w:w="268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Cs/>
                <w:spacing w:val="-2"/>
              </w:rPr>
            </w:pPr>
          </w:p>
        </w:tc>
        <w:tc>
          <w:tcPr>
            <w:tcW w:w="1200" w:type="dxa"/>
          </w:tcPr>
          <w:p w:rsidR="00BE11C2" w:rsidRPr="003F7B1B" w:rsidRDefault="008C3A51" w:rsidP="00BE11C2">
            <w:pPr>
              <w:spacing w:line="240" w:lineRule="atLeast"/>
              <w:ind w:left="-57"/>
              <w:jc w:val="right"/>
              <w:rPr>
                <w:bCs/>
                <w:color w:val="000000"/>
                <w:lang w:val="en-US"/>
              </w:rPr>
            </w:pPr>
            <w:r w:rsidRPr="008C3A51">
              <w:rPr>
                <w:bCs/>
                <w:color w:val="000000"/>
                <w:lang w:val="en-US"/>
              </w:rPr>
              <w:t>(753,791)</w:t>
            </w:r>
          </w:p>
        </w:tc>
      </w:tr>
      <w:tr w:rsidR="00BE11C2" w:rsidTr="00090884">
        <w:tc>
          <w:tcPr>
            <w:tcW w:w="3936" w:type="dxa"/>
            <w:vAlign w:val="bottom"/>
          </w:tcPr>
          <w:p w:rsidR="008D18B5" w:rsidRDefault="008D18B5" w:rsidP="005B61FE">
            <w:pPr>
              <w:ind w:right="-108"/>
              <w:rPr>
                <w:b/>
              </w:rPr>
            </w:pPr>
          </w:p>
          <w:p w:rsidR="00BE11C2" w:rsidRDefault="00C07A21" w:rsidP="005B61FE">
            <w:pPr>
              <w:ind w:right="-108"/>
              <w:rPr>
                <w:rFonts w:eastAsia="Arial Unicode MS"/>
                <w:b/>
              </w:rPr>
            </w:pPr>
            <w:r w:rsidRPr="00C07A21">
              <w:rPr>
                <w:b/>
              </w:rPr>
              <w:t xml:space="preserve">Balance at </w:t>
            </w:r>
            <w:r w:rsidR="005B61FE">
              <w:rPr>
                <w:b/>
              </w:rPr>
              <w:t>31 March 2017</w:t>
            </w:r>
            <w:r w:rsidR="000A2E23">
              <w:rPr>
                <w:b/>
              </w:rPr>
              <w:t xml:space="preserve"> </w:t>
            </w:r>
            <w:r w:rsidR="0049790E" w:rsidRPr="0049790E">
              <w:rPr>
                <w:b/>
              </w:rPr>
              <w:t>(Unaudited)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8D18B5" w:rsidRDefault="008D18B5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</w:p>
          <w:p w:rsidR="00BE11C2" w:rsidRPr="003F7B1B" w:rsidRDefault="008C3A51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  <w:r>
              <w:rPr>
                <w:b/>
              </w:rPr>
              <w:t>12,563,175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284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8D18B5" w:rsidRDefault="008D18B5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</w:p>
          <w:p w:rsidR="003F7B1B" w:rsidRPr="003F7B1B" w:rsidRDefault="008C3A51" w:rsidP="00BE11C2">
            <w:pPr>
              <w:suppressAutoHyphens/>
              <w:spacing w:line="20" w:lineRule="atLeast"/>
              <w:ind w:left="-57"/>
              <w:jc w:val="right"/>
              <w:rPr>
                <w:b/>
              </w:rPr>
            </w:pPr>
            <w:r>
              <w:rPr>
                <w:b/>
              </w:rPr>
              <w:t>25,364</w:t>
            </w:r>
          </w:p>
        </w:tc>
        <w:tc>
          <w:tcPr>
            <w:tcW w:w="283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8D18B5" w:rsidRDefault="008D18B5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  <w:p w:rsidR="003F7B1B" w:rsidRPr="003F7B1B" w:rsidRDefault="008C3A51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1,147,545</w:t>
            </w:r>
          </w:p>
        </w:tc>
        <w:tc>
          <w:tcPr>
            <w:tcW w:w="268" w:type="dxa"/>
          </w:tcPr>
          <w:p w:rsidR="00BE11C2" w:rsidRPr="003F7B1B" w:rsidRDefault="00BE11C2" w:rsidP="00BE11C2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</w:tcBorders>
          </w:tcPr>
          <w:p w:rsidR="008D18B5" w:rsidRDefault="008D18B5" w:rsidP="00BE00F9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</w:p>
          <w:p w:rsidR="003F7B1B" w:rsidRPr="003F7B1B" w:rsidRDefault="008C3A51" w:rsidP="00BE00F9">
            <w:pPr>
              <w:suppressAutoHyphens/>
              <w:spacing w:line="20" w:lineRule="atLeast"/>
              <w:ind w:left="-5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13,736,084</w:t>
            </w:r>
          </w:p>
        </w:tc>
      </w:tr>
    </w:tbl>
    <w:p w:rsidR="00AF05CC" w:rsidRDefault="00AF05CC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725B80" w:rsidRDefault="00725B80" w:rsidP="001D342E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p w:rsidR="00593339" w:rsidRDefault="00593339">
      <w:pPr>
        <w:widowControl/>
        <w:overflowPunct/>
        <w:autoSpaceDE/>
        <w:autoSpaceDN/>
        <w:adjustRightInd/>
        <w:spacing w:after="200" w:line="276" w:lineRule="auto"/>
        <w:textAlignment w:val="auto"/>
      </w:pPr>
    </w:p>
    <w:sectPr w:rsidR="00593339" w:rsidSect="00801329">
      <w:headerReference w:type="default" r:id="rId15"/>
      <w:footerReference w:type="default" r:id="rId16"/>
      <w:pgSz w:w="12240" w:h="15840"/>
      <w:pgMar w:top="1440" w:right="1440" w:bottom="1440" w:left="1440" w:header="102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67" w:rsidRDefault="00C34667" w:rsidP="00E51F09">
      <w:r>
        <w:separator/>
      </w:r>
    </w:p>
  </w:endnote>
  <w:endnote w:type="continuationSeparator" w:id="0">
    <w:p w:rsidR="00C34667" w:rsidRDefault="00C34667" w:rsidP="00E5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Y Gothic Comp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D5" w:rsidRDefault="00DA5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033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D48" w:rsidRDefault="0050783C" w:rsidP="00801329">
        <w:pPr>
          <w:pStyle w:val="Footer"/>
          <w:jc w:val="center"/>
        </w:pPr>
      </w:p>
    </w:sdtContent>
  </w:sdt>
  <w:p w:rsidR="00920D48" w:rsidRDefault="00920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499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880" w:rsidRDefault="007B08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C80" w:rsidRDefault="004B1C8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6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329" w:rsidRDefault="00801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329" w:rsidRDefault="00801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67" w:rsidRDefault="00C34667" w:rsidP="00E51F09">
      <w:r>
        <w:separator/>
      </w:r>
    </w:p>
  </w:footnote>
  <w:footnote w:type="continuationSeparator" w:id="0">
    <w:p w:rsidR="00C34667" w:rsidRDefault="00C34667" w:rsidP="00E5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D5" w:rsidRDefault="00DA5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D5" w:rsidRDefault="00DA5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D5" w:rsidRDefault="00DA5AD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B8" w:rsidRPr="00424FB8" w:rsidRDefault="00AB0829" w:rsidP="00424FB8">
    <w:pPr>
      <w:widowControl/>
      <w:pBdr>
        <w:bottom w:val="single" w:sz="4" w:space="0" w:color="auto"/>
      </w:pBdr>
      <w:overflowPunct/>
      <w:autoSpaceDE/>
      <w:autoSpaceDN/>
      <w:adjustRightInd/>
      <w:contextualSpacing/>
      <w:textAlignment w:val="auto"/>
      <w:rPr>
        <w:rFonts w:asciiTheme="majorBidi" w:eastAsiaTheme="majorEastAsia" w:hAnsiTheme="majorBidi" w:cstheme="majorBidi"/>
        <w:b/>
        <w:bCs/>
        <w:sz w:val="32"/>
        <w:szCs w:val="32"/>
        <w:lang w:val="en-US"/>
      </w:rPr>
    </w:pPr>
    <w:r w:rsidRPr="00D76E0C">
      <w:rPr>
        <w:rFonts w:asciiTheme="majorBidi" w:eastAsiaTheme="majorEastAsia" w:hAnsiTheme="majorBidi" w:cstheme="majorBidi"/>
        <w:b/>
        <w:bCs/>
        <w:sz w:val="32"/>
        <w:szCs w:val="32"/>
        <w:lang w:val="en-US"/>
      </w:rPr>
      <w:t>Mesaieed Petrochemical Holding Company Q.S.C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07F"/>
    <w:multiLevelType w:val="hybridMultilevel"/>
    <w:tmpl w:val="BCE0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7639"/>
    <w:multiLevelType w:val="hybridMultilevel"/>
    <w:tmpl w:val="856E34E6"/>
    <w:lvl w:ilvl="0" w:tplc="8C3C4E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5E"/>
    <w:multiLevelType w:val="hybridMultilevel"/>
    <w:tmpl w:val="4F7E2930"/>
    <w:lvl w:ilvl="0" w:tplc="1B1C4CB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FA0081"/>
    <w:multiLevelType w:val="hybridMultilevel"/>
    <w:tmpl w:val="F9AE117E"/>
    <w:lvl w:ilvl="0" w:tplc="24763C6E">
      <w:start w:val="1"/>
      <w:numFmt w:val="bullet"/>
      <w:pStyle w:val="EYBullet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2735F28"/>
    <w:multiLevelType w:val="hybridMultilevel"/>
    <w:tmpl w:val="8A544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58ED"/>
    <w:multiLevelType w:val="hybridMultilevel"/>
    <w:tmpl w:val="3B8008CC"/>
    <w:lvl w:ilvl="0" w:tplc="EDD21C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3341"/>
    <w:multiLevelType w:val="hybridMultilevel"/>
    <w:tmpl w:val="0B1C8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3E21"/>
    <w:multiLevelType w:val="hybridMultilevel"/>
    <w:tmpl w:val="1B22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3B69"/>
    <w:multiLevelType w:val="hybridMultilevel"/>
    <w:tmpl w:val="69FC621A"/>
    <w:lvl w:ilvl="0" w:tplc="8358255A">
      <w:start w:val="1"/>
      <w:numFmt w:val="lowerRoman"/>
      <w:lvlText w:val="%1."/>
      <w:lvlJc w:val="right"/>
      <w:pPr>
        <w:tabs>
          <w:tab w:val="num" w:pos="1980"/>
        </w:tabs>
        <w:ind w:left="1980" w:hanging="180"/>
      </w:pPr>
      <w:rPr>
        <w:rFonts w:cs="Times New Roman" w:hint="default"/>
        <w:color w:val="000000"/>
      </w:rPr>
    </w:lvl>
    <w:lvl w:ilvl="1" w:tplc="04090019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4E16B8">
      <w:start w:val="25"/>
      <w:numFmt w:val="decimal"/>
      <w:lvlText w:val="%4."/>
      <w:lvlJc w:val="left"/>
      <w:pPr>
        <w:tabs>
          <w:tab w:val="num" w:pos="3090"/>
        </w:tabs>
        <w:ind w:left="3090" w:hanging="570"/>
      </w:pPr>
      <w:rPr>
        <w:rFonts w:cs="Times New Roman" w:hint="default"/>
      </w:rPr>
    </w:lvl>
    <w:lvl w:ilvl="4" w:tplc="E40C625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0C1362"/>
    <w:multiLevelType w:val="hybridMultilevel"/>
    <w:tmpl w:val="9E8CFC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6276D"/>
    <w:multiLevelType w:val="hybridMultilevel"/>
    <w:tmpl w:val="791CC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70"/>
    <w:rsid w:val="00001ED2"/>
    <w:rsid w:val="00007EB2"/>
    <w:rsid w:val="00012317"/>
    <w:rsid w:val="000348B9"/>
    <w:rsid w:val="0004198E"/>
    <w:rsid w:val="000514B0"/>
    <w:rsid w:val="00061574"/>
    <w:rsid w:val="00072586"/>
    <w:rsid w:val="00075BA4"/>
    <w:rsid w:val="00090884"/>
    <w:rsid w:val="000A2E23"/>
    <w:rsid w:val="000C4110"/>
    <w:rsid w:val="000C6C0D"/>
    <w:rsid w:val="000C768D"/>
    <w:rsid w:val="000E1567"/>
    <w:rsid w:val="000E5AC1"/>
    <w:rsid w:val="001078DA"/>
    <w:rsid w:val="001104FA"/>
    <w:rsid w:val="00122F27"/>
    <w:rsid w:val="00131E5D"/>
    <w:rsid w:val="00134205"/>
    <w:rsid w:val="00147F1C"/>
    <w:rsid w:val="0015166D"/>
    <w:rsid w:val="00153A0F"/>
    <w:rsid w:val="0015651B"/>
    <w:rsid w:val="001934A9"/>
    <w:rsid w:val="0019458A"/>
    <w:rsid w:val="001A26AA"/>
    <w:rsid w:val="001B29E9"/>
    <w:rsid w:val="001C0B00"/>
    <w:rsid w:val="001C125B"/>
    <w:rsid w:val="001D2600"/>
    <w:rsid w:val="001D342E"/>
    <w:rsid w:val="001D7AD4"/>
    <w:rsid w:val="001F0D11"/>
    <w:rsid w:val="001F1D1B"/>
    <w:rsid w:val="00234BD7"/>
    <w:rsid w:val="0023545A"/>
    <w:rsid w:val="00241306"/>
    <w:rsid w:val="00246ACA"/>
    <w:rsid w:val="00246CB8"/>
    <w:rsid w:val="0025581B"/>
    <w:rsid w:val="002571B1"/>
    <w:rsid w:val="00262384"/>
    <w:rsid w:val="00263247"/>
    <w:rsid w:val="0027182C"/>
    <w:rsid w:val="002775A8"/>
    <w:rsid w:val="002A2326"/>
    <w:rsid w:val="002A6B46"/>
    <w:rsid w:val="002B03DD"/>
    <w:rsid w:val="002B1C68"/>
    <w:rsid w:val="002C7991"/>
    <w:rsid w:val="002E1CF9"/>
    <w:rsid w:val="002F1349"/>
    <w:rsid w:val="002F3FF7"/>
    <w:rsid w:val="00301083"/>
    <w:rsid w:val="00303C43"/>
    <w:rsid w:val="003128D1"/>
    <w:rsid w:val="00321FAD"/>
    <w:rsid w:val="003408EB"/>
    <w:rsid w:val="0036133F"/>
    <w:rsid w:val="0036304F"/>
    <w:rsid w:val="003650B0"/>
    <w:rsid w:val="003712BB"/>
    <w:rsid w:val="00377606"/>
    <w:rsid w:val="003836FB"/>
    <w:rsid w:val="00383782"/>
    <w:rsid w:val="003913C8"/>
    <w:rsid w:val="00393891"/>
    <w:rsid w:val="003A27A2"/>
    <w:rsid w:val="003A69AD"/>
    <w:rsid w:val="003B2C15"/>
    <w:rsid w:val="003C365B"/>
    <w:rsid w:val="003D6BCD"/>
    <w:rsid w:val="003E6A6A"/>
    <w:rsid w:val="003F6383"/>
    <w:rsid w:val="003F6A92"/>
    <w:rsid w:val="003F7B1B"/>
    <w:rsid w:val="004166BF"/>
    <w:rsid w:val="004203D3"/>
    <w:rsid w:val="00424FB8"/>
    <w:rsid w:val="004370D5"/>
    <w:rsid w:val="0045733A"/>
    <w:rsid w:val="00487344"/>
    <w:rsid w:val="00491E95"/>
    <w:rsid w:val="00492E52"/>
    <w:rsid w:val="0049579F"/>
    <w:rsid w:val="004964F6"/>
    <w:rsid w:val="0049790E"/>
    <w:rsid w:val="004A0E1D"/>
    <w:rsid w:val="004B1C80"/>
    <w:rsid w:val="004C0139"/>
    <w:rsid w:val="004C03A9"/>
    <w:rsid w:val="004D53D1"/>
    <w:rsid w:val="004F036A"/>
    <w:rsid w:val="0050783C"/>
    <w:rsid w:val="00514E7D"/>
    <w:rsid w:val="00520D24"/>
    <w:rsid w:val="00524A44"/>
    <w:rsid w:val="00524D08"/>
    <w:rsid w:val="00536D9F"/>
    <w:rsid w:val="00537CD0"/>
    <w:rsid w:val="005435AA"/>
    <w:rsid w:val="00553AB4"/>
    <w:rsid w:val="00562AA9"/>
    <w:rsid w:val="00573BBF"/>
    <w:rsid w:val="00582BBB"/>
    <w:rsid w:val="00591C4A"/>
    <w:rsid w:val="00593339"/>
    <w:rsid w:val="00594AFE"/>
    <w:rsid w:val="005953B6"/>
    <w:rsid w:val="005A205E"/>
    <w:rsid w:val="005A68DE"/>
    <w:rsid w:val="005A7340"/>
    <w:rsid w:val="005B61FE"/>
    <w:rsid w:val="005B71A9"/>
    <w:rsid w:val="005C3C1D"/>
    <w:rsid w:val="005D6F96"/>
    <w:rsid w:val="005E0AE6"/>
    <w:rsid w:val="005E28A8"/>
    <w:rsid w:val="005E3BE7"/>
    <w:rsid w:val="00616EB7"/>
    <w:rsid w:val="00616F0D"/>
    <w:rsid w:val="0061721E"/>
    <w:rsid w:val="00624AFC"/>
    <w:rsid w:val="00625CC4"/>
    <w:rsid w:val="006801E1"/>
    <w:rsid w:val="00686C56"/>
    <w:rsid w:val="00690048"/>
    <w:rsid w:val="006940E1"/>
    <w:rsid w:val="00695E34"/>
    <w:rsid w:val="00697B84"/>
    <w:rsid w:val="006A1465"/>
    <w:rsid w:val="006A24E0"/>
    <w:rsid w:val="006A4B50"/>
    <w:rsid w:val="006B6597"/>
    <w:rsid w:val="006C3A84"/>
    <w:rsid w:val="006C7305"/>
    <w:rsid w:val="006C7DE1"/>
    <w:rsid w:val="006F78F2"/>
    <w:rsid w:val="00705BF1"/>
    <w:rsid w:val="007100AD"/>
    <w:rsid w:val="00714DB2"/>
    <w:rsid w:val="00717D39"/>
    <w:rsid w:val="00720282"/>
    <w:rsid w:val="007246EA"/>
    <w:rsid w:val="00724F8D"/>
    <w:rsid w:val="00725B80"/>
    <w:rsid w:val="00727DA4"/>
    <w:rsid w:val="007335B1"/>
    <w:rsid w:val="00746D01"/>
    <w:rsid w:val="0076204A"/>
    <w:rsid w:val="007671C4"/>
    <w:rsid w:val="00776741"/>
    <w:rsid w:val="007838FD"/>
    <w:rsid w:val="007A29F6"/>
    <w:rsid w:val="007B0880"/>
    <w:rsid w:val="007B5BDE"/>
    <w:rsid w:val="007D762C"/>
    <w:rsid w:val="007E4206"/>
    <w:rsid w:val="007F774D"/>
    <w:rsid w:val="00801329"/>
    <w:rsid w:val="008037D4"/>
    <w:rsid w:val="008077A2"/>
    <w:rsid w:val="008136BF"/>
    <w:rsid w:val="008151E4"/>
    <w:rsid w:val="00820A2F"/>
    <w:rsid w:val="00821508"/>
    <w:rsid w:val="00824121"/>
    <w:rsid w:val="00832C4C"/>
    <w:rsid w:val="00862172"/>
    <w:rsid w:val="00863BB2"/>
    <w:rsid w:val="00866D83"/>
    <w:rsid w:val="00872E4B"/>
    <w:rsid w:val="00887BEF"/>
    <w:rsid w:val="008A2F76"/>
    <w:rsid w:val="008C3A51"/>
    <w:rsid w:val="008C4D87"/>
    <w:rsid w:val="008C69FA"/>
    <w:rsid w:val="008D18B5"/>
    <w:rsid w:val="008F52E6"/>
    <w:rsid w:val="008F6DDB"/>
    <w:rsid w:val="008F7886"/>
    <w:rsid w:val="00900722"/>
    <w:rsid w:val="00905070"/>
    <w:rsid w:val="009143F7"/>
    <w:rsid w:val="00920D48"/>
    <w:rsid w:val="0092244C"/>
    <w:rsid w:val="00932470"/>
    <w:rsid w:val="0094117D"/>
    <w:rsid w:val="009566A8"/>
    <w:rsid w:val="00986089"/>
    <w:rsid w:val="0098716B"/>
    <w:rsid w:val="009B1F51"/>
    <w:rsid w:val="009B5DCD"/>
    <w:rsid w:val="00A035CE"/>
    <w:rsid w:val="00A0535B"/>
    <w:rsid w:val="00A06B6E"/>
    <w:rsid w:val="00A110C0"/>
    <w:rsid w:val="00A12A94"/>
    <w:rsid w:val="00A15F64"/>
    <w:rsid w:val="00A2188C"/>
    <w:rsid w:val="00A2554A"/>
    <w:rsid w:val="00A32722"/>
    <w:rsid w:val="00A37002"/>
    <w:rsid w:val="00A4465F"/>
    <w:rsid w:val="00A51055"/>
    <w:rsid w:val="00A56A4A"/>
    <w:rsid w:val="00A5731E"/>
    <w:rsid w:val="00A60FD3"/>
    <w:rsid w:val="00A61D8F"/>
    <w:rsid w:val="00A64EB6"/>
    <w:rsid w:val="00A77CFC"/>
    <w:rsid w:val="00A93C65"/>
    <w:rsid w:val="00A94F5D"/>
    <w:rsid w:val="00AB0829"/>
    <w:rsid w:val="00AB57BD"/>
    <w:rsid w:val="00AB7F7C"/>
    <w:rsid w:val="00AD5387"/>
    <w:rsid w:val="00AD573A"/>
    <w:rsid w:val="00AD79D7"/>
    <w:rsid w:val="00AE098D"/>
    <w:rsid w:val="00AF05CC"/>
    <w:rsid w:val="00AF53E0"/>
    <w:rsid w:val="00B04F10"/>
    <w:rsid w:val="00B10068"/>
    <w:rsid w:val="00B2026B"/>
    <w:rsid w:val="00B21E23"/>
    <w:rsid w:val="00B26209"/>
    <w:rsid w:val="00B305B7"/>
    <w:rsid w:val="00B3378F"/>
    <w:rsid w:val="00B5298B"/>
    <w:rsid w:val="00B57E82"/>
    <w:rsid w:val="00B61735"/>
    <w:rsid w:val="00B87CA9"/>
    <w:rsid w:val="00B87D70"/>
    <w:rsid w:val="00B96DBB"/>
    <w:rsid w:val="00BA0B36"/>
    <w:rsid w:val="00BA1B3D"/>
    <w:rsid w:val="00BA5679"/>
    <w:rsid w:val="00BB6DAE"/>
    <w:rsid w:val="00BE00F9"/>
    <w:rsid w:val="00BE11C2"/>
    <w:rsid w:val="00BE3AA1"/>
    <w:rsid w:val="00BF4A67"/>
    <w:rsid w:val="00C07A21"/>
    <w:rsid w:val="00C244B6"/>
    <w:rsid w:val="00C26D75"/>
    <w:rsid w:val="00C34667"/>
    <w:rsid w:val="00C41CBC"/>
    <w:rsid w:val="00C4470B"/>
    <w:rsid w:val="00C46761"/>
    <w:rsid w:val="00C57AB4"/>
    <w:rsid w:val="00C7763C"/>
    <w:rsid w:val="00C86650"/>
    <w:rsid w:val="00CB7A93"/>
    <w:rsid w:val="00CC54A4"/>
    <w:rsid w:val="00CC6111"/>
    <w:rsid w:val="00CC7B2C"/>
    <w:rsid w:val="00CD1187"/>
    <w:rsid w:val="00CD29E6"/>
    <w:rsid w:val="00CD4DA1"/>
    <w:rsid w:val="00CF3CA4"/>
    <w:rsid w:val="00D03F30"/>
    <w:rsid w:val="00D06EA4"/>
    <w:rsid w:val="00D221E9"/>
    <w:rsid w:val="00D308D0"/>
    <w:rsid w:val="00D45217"/>
    <w:rsid w:val="00D455D4"/>
    <w:rsid w:val="00D51C22"/>
    <w:rsid w:val="00D64AA3"/>
    <w:rsid w:val="00D65043"/>
    <w:rsid w:val="00D655A1"/>
    <w:rsid w:val="00D75A27"/>
    <w:rsid w:val="00D76670"/>
    <w:rsid w:val="00D76E0C"/>
    <w:rsid w:val="00D823EA"/>
    <w:rsid w:val="00D82451"/>
    <w:rsid w:val="00D91F36"/>
    <w:rsid w:val="00DA5AD5"/>
    <w:rsid w:val="00DB1E4F"/>
    <w:rsid w:val="00DB6BCF"/>
    <w:rsid w:val="00DD22FC"/>
    <w:rsid w:val="00DD2485"/>
    <w:rsid w:val="00E0468E"/>
    <w:rsid w:val="00E0480F"/>
    <w:rsid w:val="00E1494F"/>
    <w:rsid w:val="00E25FD6"/>
    <w:rsid w:val="00E3225F"/>
    <w:rsid w:val="00E333A6"/>
    <w:rsid w:val="00E3348F"/>
    <w:rsid w:val="00E33904"/>
    <w:rsid w:val="00E40AEE"/>
    <w:rsid w:val="00E51F09"/>
    <w:rsid w:val="00E56225"/>
    <w:rsid w:val="00E56B30"/>
    <w:rsid w:val="00E602EB"/>
    <w:rsid w:val="00E61EF3"/>
    <w:rsid w:val="00E92AE6"/>
    <w:rsid w:val="00EA47CD"/>
    <w:rsid w:val="00EB5AE9"/>
    <w:rsid w:val="00EC6912"/>
    <w:rsid w:val="00ED127D"/>
    <w:rsid w:val="00EE0914"/>
    <w:rsid w:val="00EF2247"/>
    <w:rsid w:val="00F03222"/>
    <w:rsid w:val="00F04BE5"/>
    <w:rsid w:val="00F073D3"/>
    <w:rsid w:val="00F35310"/>
    <w:rsid w:val="00F44780"/>
    <w:rsid w:val="00F44F0D"/>
    <w:rsid w:val="00F5762E"/>
    <w:rsid w:val="00F625E1"/>
    <w:rsid w:val="00F7057C"/>
    <w:rsid w:val="00F729E0"/>
    <w:rsid w:val="00F7458A"/>
    <w:rsid w:val="00F83329"/>
    <w:rsid w:val="00F84467"/>
    <w:rsid w:val="00F85114"/>
    <w:rsid w:val="00F87BAA"/>
    <w:rsid w:val="00F90371"/>
    <w:rsid w:val="00F95533"/>
    <w:rsid w:val="00F96336"/>
    <w:rsid w:val="00FA205E"/>
    <w:rsid w:val="00FB0D2A"/>
    <w:rsid w:val="00FC08DB"/>
    <w:rsid w:val="00FF1943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3CF21C8-1F99-4EF6-8414-07DA8069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A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05CC"/>
    <w:pPr>
      <w:keepNext/>
      <w:suppressAutoHyphens/>
      <w:spacing w:line="240" w:lineRule="atLeast"/>
      <w:jc w:val="both"/>
      <w:outlineLvl w:val="0"/>
    </w:pPr>
    <w:rPr>
      <w:b/>
      <w:spacing w:val="-3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F0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24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324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70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5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1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ewHeader1">
    <w:name w:val="New Header1"/>
    <w:basedOn w:val="Header"/>
    <w:rsid w:val="007838FD"/>
    <w:pPr>
      <w:widowControl/>
      <w:tabs>
        <w:tab w:val="clear" w:pos="4680"/>
        <w:tab w:val="clear" w:pos="9360"/>
        <w:tab w:val="center" w:pos="4320"/>
        <w:tab w:val="right" w:pos="8640"/>
      </w:tabs>
      <w:ind w:left="-108"/>
    </w:pPr>
    <w:rPr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AF05CC"/>
    <w:pPr>
      <w:tabs>
        <w:tab w:val="left" w:pos="-720"/>
        <w:tab w:val="left" w:pos="0"/>
        <w:tab w:val="left" w:pos="720"/>
        <w:tab w:val="decimal" w:pos="7226"/>
        <w:tab w:val="decimal" w:pos="9336"/>
      </w:tabs>
      <w:suppressAutoHyphens/>
      <w:spacing w:line="240" w:lineRule="atLeast"/>
      <w:jc w:val="both"/>
    </w:pPr>
    <w:rPr>
      <w:spacing w:val="-2"/>
      <w:lang w:val="en-US"/>
    </w:rPr>
  </w:style>
  <w:style w:type="character" w:customStyle="1" w:styleId="BodyTextChar">
    <w:name w:val="Body Text Char"/>
    <w:basedOn w:val="DefaultParagraphFont"/>
    <w:link w:val="BodyText"/>
    <w:rsid w:val="00AF05CC"/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mine">
    <w:name w:val="mine"/>
    <w:basedOn w:val="Normal"/>
    <w:rsid w:val="00AF05CC"/>
    <w:pPr>
      <w:widowControl/>
      <w:tabs>
        <w:tab w:val="left" w:pos="567"/>
        <w:tab w:val="decimal" w:pos="5387"/>
        <w:tab w:val="decimal" w:pos="6946"/>
        <w:tab w:val="decimal" w:pos="8789"/>
      </w:tabs>
      <w:suppressAutoHyphens/>
      <w:spacing w:line="20" w:lineRule="atLeast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AF05CC"/>
    <w:pPr>
      <w:ind w:left="720"/>
      <w:contextualSpacing/>
    </w:pPr>
  </w:style>
  <w:style w:type="paragraph" w:customStyle="1" w:styleId="EYBulletted">
    <w:name w:val="EY Bulletted"/>
    <w:basedOn w:val="Normal"/>
    <w:rsid w:val="00AF05CC"/>
    <w:pPr>
      <w:numPr>
        <w:numId w:val="1"/>
      </w:numPr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AF05CC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AF05C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22">
    <w:name w:val="p22"/>
    <w:basedOn w:val="Normal"/>
    <w:rsid w:val="00AF05CC"/>
    <w:pPr>
      <w:tabs>
        <w:tab w:val="left" w:pos="720"/>
      </w:tabs>
      <w:spacing w:line="240" w:lineRule="atLeast"/>
      <w:jc w:val="both"/>
    </w:pPr>
    <w:rPr>
      <w:rFonts w:ascii="Times" w:hAnsi="Times"/>
      <w:sz w:val="24"/>
    </w:rPr>
  </w:style>
  <w:style w:type="paragraph" w:customStyle="1" w:styleId="Subheading">
    <w:name w:val="Subheading"/>
    <w:basedOn w:val="BodyText"/>
    <w:next w:val="BodyText"/>
    <w:link w:val="SubheadingChar"/>
    <w:rsid w:val="00AF05CC"/>
    <w:pPr>
      <w:widowControl/>
      <w:tabs>
        <w:tab w:val="clear" w:pos="-720"/>
        <w:tab w:val="clear" w:pos="0"/>
        <w:tab w:val="clear" w:pos="720"/>
        <w:tab w:val="clear" w:pos="7226"/>
        <w:tab w:val="clear" w:pos="9336"/>
      </w:tabs>
      <w:suppressAutoHyphens w:val="0"/>
      <w:spacing w:before="60" w:after="60" w:line="240" w:lineRule="auto"/>
    </w:pPr>
    <w:rPr>
      <w:rFonts w:ascii="EY Gothic Comp Demi" w:hAnsi="EY Gothic Comp Demi"/>
      <w:spacing w:val="0"/>
      <w:sz w:val="24"/>
      <w:lang w:val="en-GB"/>
    </w:rPr>
  </w:style>
  <w:style w:type="character" w:customStyle="1" w:styleId="SubheadingChar">
    <w:name w:val="Subheading Char"/>
    <w:basedOn w:val="DefaultParagraphFont"/>
    <w:link w:val="Subheading"/>
    <w:locked/>
    <w:rsid w:val="00AF05CC"/>
    <w:rPr>
      <w:rFonts w:ascii="EY Gothic Comp Demi" w:eastAsia="Times New Roman" w:hAnsi="EY Gothic Comp Demi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p20">
    <w:name w:val="p20"/>
    <w:basedOn w:val="Normal"/>
    <w:uiPriority w:val="99"/>
    <w:rsid w:val="00D221E9"/>
    <w:pPr>
      <w:spacing w:line="240" w:lineRule="atLeast"/>
      <w:ind w:left="720" w:hanging="720"/>
      <w:jc w:val="both"/>
    </w:pPr>
    <w:rPr>
      <w:rFonts w:ascii="Times" w:hAnsi="Times"/>
      <w:sz w:val="24"/>
    </w:rPr>
  </w:style>
  <w:style w:type="paragraph" w:customStyle="1" w:styleId="Subhead3">
    <w:name w:val="Subhead 3"/>
    <w:basedOn w:val="Normal"/>
    <w:rsid w:val="00D221E9"/>
    <w:pPr>
      <w:tabs>
        <w:tab w:val="left" w:pos="1134"/>
        <w:tab w:val="left" w:pos="1531"/>
        <w:tab w:val="left" w:pos="1871"/>
      </w:tabs>
      <w:suppressAutoHyphens/>
      <w:overflowPunct/>
      <w:spacing w:line="260" w:lineRule="atLeast"/>
      <w:ind w:left="1531" w:right="935" w:hanging="1531"/>
      <w:textAlignment w:val="center"/>
    </w:pPr>
    <w:rPr>
      <w:rFonts w:ascii="Univers 45 Light" w:hAnsi="Univers 45 Light" w:cs="Univers 55"/>
      <w:b/>
      <w:bCs/>
      <w:color w:val="0C2D83"/>
    </w:rPr>
  </w:style>
  <w:style w:type="paragraph" w:styleId="Subtitle">
    <w:name w:val="Subtitle"/>
    <w:basedOn w:val="Normal"/>
    <w:link w:val="SubtitleChar"/>
    <w:qFormat/>
    <w:rsid w:val="00D221E9"/>
    <w:pPr>
      <w:widowControl/>
      <w:overflowPunct/>
      <w:autoSpaceDE/>
      <w:autoSpaceDN/>
      <w:adjustRightInd/>
      <w:textAlignment w:val="auto"/>
    </w:pPr>
    <w:rPr>
      <w:rFonts w:cs="Traditional Arabic"/>
      <w:b/>
      <w:bCs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D221E9"/>
    <w:rPr>
      <w:rFonts w:ascii="Times New Roman" w:eastAsia="Times New Roman" w:hAnsi="Times New Roman" w:cs="Traditional Arabic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6A94F4958442EA4EAB98CCDF5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47E0-EBAB-433E-B946-6C1B7C1CD371}"/>
      </w:docPartPr>
      <w:docPartBody>
        <w:p w:rsidR="006C3865" w:rsidRDefault="008C6194" w:rsidP="008C6194">
          <w:pPr>
            <w:pStyle w:val="FA86A94F4958442EA4EAB98CCDF5366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8DA332B54E1046B98FF8E53E3D7D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AEC9-8894-45FC-A5D0-A6DC25813CC3}"/>
      </w:docPartPr>
      <w:docPartBody>
        <w:p w:rsidR="006C3865" w:rsidRDefault="008C6194" w:rsidP="008C6194">
          <w:pPr>
            <w:pStyle w:val="8DA332B54E1046B98FF8E53E3D7D07A3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Y Gothic Comp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6194"/>
    <w:rsid w:val="0004227C"/>
    <w:rsid w:val="000C142C"/>
    <w:rsid w:val="001165D4"/>
    <w:rsid w:val="00166B0D"/>
    <w:rsid w:val="001A6A25"/>
    <w:rsid w:val="003B0AD6"/>
    <w:rsid w:val="003B450B"/>
    <w:rsid w:val="00461680"/>
    <w:rsid w:val="004E652E"/>
    <w:rsid w:val="00507A74"/>
    <w:rsid w:val="005D745E"/>
    <w:rsid w:val="0064251B"/>
    <w:rsid w:val="006567DF"/>
    <w:rsid w:val="006650D5"/>
    <w:rsid w:val="00665860"/>
    <w:rsid w:val="006C3865"/>
    <w:rsid w:val="00784509"/>
    <w:rsid w:val="00795139"/>
    <w:rsid w:val="007B5CD1"/>
    <w:rsid w:val="008C6194"/>
    <w:rsid w:val="00957CD9"/>
    <w:rsid w:val="00A17C78"/>
    <w:rsid w:val="00A226FD"/>
    <w:rsid w:val="00A821D6"/>
    <w:rsid w:val="00B35DEF"/>
    <w:rsid w:val="00B45DA0"/>
    <w:rsid w:val="00B745AA"/>
    <w:rsid w:val="00B825BB"/>
    <w:rsid w:val="00C11ED7"/>
    <w:rsid w:val="00C43ED6"/>
    <w:rsid w:val="00CC3D01"/>
    <w:rsid w:val="00D41FA5"/>
    <w:rsid w:val="00D74CFA"/>
    <w:rsid w:val="00D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998061723844D28B35B39920F6AA42">
    <w:name w:val="B5998061723844D28B35B39920F6AA42"/>
    <w:rsid w:val="008C6194"/>
  </w:style>
  <w:style w:type="paragraph" w:customStyle="1" w:styleId="AEE8B7FA97944A77AF32ADC90555FBEF">
    <w:name w:val="AEE8B7FA97944A77AF32ADC90555FBEF"/>
    <w:rsid w:val="008C6194"/>
  </w:style>
  <w:style w:type="paragraph" w:customStyle="1" w:styleId="FA86A94F4958442EA4EAB98CCDF53666">
    <w:name w:val="FA86A94F4958442EA4EAB98CCDF53666"/>
    <w:rsid w:val="008C6194"/>
  </w:style>
  <w:style w:type="paragraph" w:customStyle="1" w:styleId="8DA332B54E1046B98FF8E53E3D7D07A3">
    <w:name w:val="8DA332B54E1046B98FF8E53E3D7D07A3"/>
    <w:rsid w:val="008C6194"/>
  </w:style>
  <w:style w:type="paragraph" w:customStyle="1" w:styleId="47D5DA8665C9402D9F8E680A51365901">
    <w:name w:val="47D5DA8665C9402D9F8E680A51365901"/>
    <w:rsid w:val="006C3865"/>
  </w:style>
  <w:style w:type="paragraph" w:customStyle="1" w:styleId="E30DBEBE972C4329BC8C121A7605F40E">
    <w:name w:val="E30DBEBE972C4329BC8C121A7605F40E"/>
    <w:rsid w:val="006C3865"/>
  </w:style>
  <w:style w:type="paragraph" w:customStyle="1" w:styleId="D892C47ABE1A47A5B0231AE71D4B93C4">
    <w:name w:val="D892C47ABE1A47A5B0231AE71D4B93C4"/>
    <w:rsid w:val="006C3865"/>
  </w:style>
  <w:style w:type="paragraph" w:customStyle="1" w:styleId="9212B8FFBF674F3F875472D0E5193755">
    <w:name w:val="9212B8FFBF674F3F875472D0E5193755"/>
    <w:rsid w:val="00B745AA"/>
  </w:style>
  <w:style w:type="paragraph" w:customStyle="1" w:styleId="BF2EBE4842044EECA3078DEABEE7F3BC">
    <w:name w:val="BF2EBE4842044EECA3078DEABEE7F3BC"/>
    <w:rsid w:val="00B74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>THE ACCOMPANYING NOTES ARE INTEGRAL PART OF THESE INTERIM CONDENSED FINANCIAL STATEMENTS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F164AF-68F9-490A-9D56-0552CD4B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MESAIEED PETROCHEMICAL HOLDING COMPANY Q.S.C</vt:lpstr>
    </vt:vector>
  </TitlesOfParts>
  <Company>QP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MESAIEED PETROCHEMICAL HOLDING COMPANY Q.S.C</dc:title>
  <dc:subject>UNAUDITED INTERIM CONDENSED FINANCIAL STATEMENTS FOR THE PERIOD ENDED 31 MARCH 2017</dc:subject>
  <dc:creator>Amit Khanna</dc:creator>
  <cp:keywords/>
  <dc:description/>
  <cp:lastModifiedBy>23810</cp:lastModifiedBy>
  <cp:revision>49</cp:revision>
  <cp:lastPrinted>2017-04-30T04:23:00Z</cp:lastPrinted>
  <dcterms:created xsi:type="dcterms:W3CDTF">2014-04-08T06:16:00Z</dcterms:created>
  <dcterms:modified xsi:type="dcterms:W3CDTF">2017-04-30T10:43:00Z</dcterms:modified>
</cp:coreProperties>
</file>